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D8" w:rsidRDefault="00EA5FF4" w:rsidP="002520AB">
      <w:pPr>
        <w:jc w:val="center"/>
        <w:rPr>
          <w:rFonts w:ascii="Comic Sans MS" w:hAnsi="Comic Sans MS"/>
          <w:b/>
          <w:sz w:val="36"/>
          <w:szCs w:val="36"/>
          <w:u w:val="single"/>
        </w:rPr>
      </w:pPr>
      <w:r>
        <w:rPr>
          <w:rFonts w:ascii="Comic Sans MS" w:hAnsi="Comic Sans MS"/>
          <w:b/>
          <w:sz w:val="36"/>
          <w:szCs w:val="36"/>
          <w:u w:val="single"/>
        </w:rPr>
        <w:t>S</w:t>
      </w:r>
      <w:r w:rsidR="00403B1D">
        <w:rPr>
          <w:rFonts w:ascii="Comic Sans MS" w:hAnsi="Comic Sans MS"/>
          <w:b/>
          <w:sz w:val="36"/>
          <w:szCs w:val="36"/>
          <w:u w:val="single"/>
        </w:rPr>
        <w:t>cience</w:t>
      </w:r>
      <w:r w:rsidR="002520AB">
        <w:rPr>
          <w:rFonts w:ascii="Comic Sans MS" w:hAnsi="Comic Sans MS"/>
          <w:b/>
          <w:sz w:val="36"/>
          <w:szCs w:val="36"/>
          <w:u w:val="single"/>
        </w:rPr>
        <w:t>- progression</w:t>
      </w:r>
    </w:p>
    <w:p w:rsidR="00DB6AC0" w:rsidRPr="002520AB" w:rsidRDefault="002520AB" w:rsidP="002520AB">
      <w:pPr>
        <w:jc w:val="center"/>
        <w:rPr>
          <w:rFonts w:ascii="Comic Sans MS" w:hAnsi="Comic Sans MS"/>
          <w:b/>
          <w:sz w:val="36"/>
          <w:szCs w:val="36"/>
          <w:u w:val="single"/>
        </w:rPr>
      </w:pPr>
      <w:r>
        <w:rPr>
          <w:rFonts w:ascii="Comic Sans MS" w:hAnsi="Comic Sans MS"/>
          <w:b/>
          <w:sz w:val="36"/>
          <w:szCs w:val="36"/>
          <w:u w:val="single"/>
        </w:rPr>
        <w:t xml:space="preserve"> </w:t>
      </w:r>
    </w:p>
    <w:p w:rsidR="00444CCD" w:rsidRPr="002520AB" w:rsidRDefault="00E62ED8">
      <w:pPr>
        <w:rPr>
          <w:rFonts w:ascii="Comic Sans MS" w:hAnsi="Comic Sans MS"/>
          <w:b/>
          <w:sz w:val="36"/>
          <w:szCs w:val="36"/>
          <w:u w:val="single"/>
        </w:rPr>
      </w:pPr>
      <w:r>
        <w:rPr>
          <w:rFonts w:ascii="Comic Sans MS" w:hAnsi="Comic Sans MS"/>
          <w:b/>
          <w:sz w:val="36"/>
          <w:szCs w:val="36"/>
          <w:u w:val="single"/>
        </w:rPr>
        <w:t>Electricity</w:t>
      </w:r>
    </w:p>
    <w:p w:rsidR="00444CCD" w:rsidRDefault="00444CCD"/>
    <w:tbl>
      <w:tblPr>
        <w:tblStyle w:val="TableGrid"/>
        <w:tblW w:w="0" w:type="auto"/>
        <w:tblLook w:val="04A0" w:firstRow="1" w:lastRow="0" w:firstColumn="1" w:lastColumn="0" w:noHBand="0" w:noVBand="1"/>
      </w:tblPr>
      <w:tblGrid>
        <w:gridCol w:w="8296"/>
      </w:tblGrid>
      <w:tr w:rsidR="00444CCD" w:rsidRPr="003B3050" w:rsidTr="00444CCD">
        <w:tc>
          <w:tcPr>
            <w:tcW w:w="8296" w:type="dxa"/>
          </w:tcPr>
          <w:p w:rsidR="00444CCD" w:rsidRPr="003B3050" w:rsidRDefault="00444CCD">
            <w:pPr>
              <w:rPr>
                <w:rFonts w:ascii="Comic Sans MS" w:hAnsi="Comic Sans MS"/>
                <w:b/>
                <w:u w:val="single"/>
              </w:rPr>
            </w:pPr>
            <w:r w:rsidRPr="003B3050">
              <w:rPr>
                <w:rFonts w:ascii="Comic Sans MS" w:hAnsi="Comic Sans MS"/>
                <w:b/>
                <w:u w:val="single"/>
              </w:rPr>
              <w:t xml:space="preserve">Reception: </w:t>
            </w:r>
          </w:p>
          <w:p w:rsidR="00444CCD" w:rsidRPr="00D745BA" w:rsidRDefault="00201512" w:rsidP="00201512">
            <w:pPr>
              <w:pStyle w:val="ListParagraph"/>
              <w:numPr>
                <w:ilvl w:val="0"/>
                <w:numId w:val="4"/>
              </w:numPr>
              <w:rPr>
                <w:rFonts w:ascii="Comic Sans MS" w:hAnsi="Comic Sans MS"/>
                <w:color w:val="538135" w:themeColor="accent6" w:themeShade="BF"/>
              </w:rPr>
            </w:pPr>
            <w:r w:rsidRPr="00D44AE0">
              <w:rPr>
                <w:rFonts w:ascii="Comic Sans MS" w:hAnsi="Comic Sans MS"/>
                <w:color w:val="538135" w:themeColor="accent6" w:themeShade="BF"/>
                <w:sz w:val="16"/>
                <w:szCs w:val="16"/>
              </w:rPr>
              <w:t xml:space="preserve">Talks about why things happen and how things work. </w:t>
            </w:r>
          </w:p>
          <w:p w:rsidR="00D745BA" w:rsidRDefault="00D745BA" w:rsidP="00AC7E16">
            <w:pPr>
              <w:pStyle w:val="ListParagraph"/>
              <w:numPr>
                <w:ilvl w:val="0"/>
                <w:numId w:val="4"/>
              </w:numPr>
              <w:rPr>
                <w:rFonts w:ascii="Comic Sans MS" w:hAnsi="Comic Sans MS"/>
                <w:b/>
                <w:i/>
                <w:sz w:val="16"/>
                <w:szCs w:val="16"/>
              </w:rPr>
            </w:pPr>
            <w:r w:rsidRPr="00D745BA">
              <w:rPr>
                <w:rFonts w:ascii="Comic Sans MS" w:hAnsi="Comic Sans MS"/>
                <w:b/>
                <w:i/>
                <w:sz w:val="16"/>
                <w:szCs w:val="16"/>
              </w:rPr>
              <w:t xml:space="preserve">What things need electricity? </w:t>
            </w:r>
          </w:p>
          <w:p w:rsidR="00A07A7D" w:rsidRDefault="00D745BA" w:rsidP="00AC7E16">
            <w:pPr>
              <w:pStyle w:val="ListParagraph"/>
              <w:numPr>
                <w:ilvl w:val="0"/>
                <w:numId w:val="4"/>
              </w:numPr>
              <w:rPr>
                <w:rFonts w:ascii="Comic Sans MS" w:hAnsi="Comic Sans MS"/>
                <w:b/>
                <w:i/>
                <w:sz w:val="16"/>
                <w:szCs w:val="16"/>
              </w:rPr>
            </w:pPr>
            <w:r>
              <w:rPr>
                <w:rFonts w:ascii="Comic Sans MS" w:hAnsi="Comic Sans MS"/>
                <w:b/>
                <w:i/>
                <w:sz w:val="16"/>
                <w:szCs w:val="16"/>
              </w:rPr>
              <w:t>Practical exploration of electrical connections using basic equipment e.g. bulb, battery, wire</w:t>
            </w:r>
          </w:p>
          <w:p w:rsidR="002E004D" w:rsidRPr="002E004D" w:rsidRDefault="00AC7E16" w:rsidP="00AC7E16">
            <w:pPr>
              <w:pStyle w:val="ListParagraph"/>
              <w:rPr>
                <w:rFonts w:ascii="Comic Sans MS" w:hAnsi="Comic Sans MS"/>
              </w:rPr>
            </w:pPr>
            <w:r>
              <w:rPr>
                <w:rFonts w:ascii="Comic Sans MS" w:hAnsi="Comic Sans MS"/>
                <w:b/>
                <w:i/>
                <w:sz w:val="16"/>
                <w:szCs w:val="16"/>
              </w:rPr>
              <w:t xml:space="preserve">including basic </w:t>
            </w:r>
            <w:r w:rsidRPr="00AC7E16">
              <w:rPr>
                <w:rFonts w:ascii="Comic Sans MS" w:hAnsi="Comic Sans MS"/>
                <w:b/>
                <w:i/>
                <w:sz w:val="16"/>
                <w:szCs w:val="16"/>
              </w:rPr>
              <w:t>vocabulary e.g.</w:t>
            </w:r>
            <w:r w:rsidR="002E004D" w:rsidRPr="00AC7E16">
              <w:rPr>
                <w:rFonts w:ascii="Comic Sans MS" w:hAnsi="Comic Sans MS"/>
                <w:b/>
                <w:i/>
                <w:sz w:val="18"/>
                <w:szCs w:val="18"/>
              </w:rPr>
              <w:t xml:space="preserve"> bulb, battery, plug, electricity, power, wire</w:t>
            </w:r>
          </w:p>
        </w:tc>
      </w:tr>
      <w:tr w:rsidR="00444CCD" w:rsidRPr="003B3050" w:rsidTr="00444CCD">
        <w:tc>
          <w:tcPr>
            <w:tcW w:w="8296" w:type="dxa"/>
          </w:tcPr>
          <w:p w:rsidR="00444CCD" w:rsidRPr="003B3050" w:rsidRDefault="00444CCD">
            <w:pPr>
              <w:rPr>
                <w:rFonts w:ascii="Comic Sans MS" w:hAnsi="Comic Sans MS"/>
              </w:rPr>
            </w:pPr>
            <w:r w:rsidRPr="003B3050">
              <w:rPr>
                <w:rFonts w:ascii="Comic Sans MS" w:hAnsi="Comic Sans MS"/>
              </w:rPr>
              <w:t xml:space="preserve">Year 1: </w:t>
            </w:r>
            <w:r w:rsidR="00AC7E16">
              <w:rPr>
                <w:rFonts w:ascii="Comic Sans MS" w:hAnsi="Comic Sans MS"/>
              </w:rPr>
              <w:t>N/A</w:t>
            </w:r>
          </w:p>
          <w:p w:rsidR="00EA5FF4" w:rsidRPr="003B3050" w:rsidRDefault="003B3050" w:rsidP="00AC7E16">
            <w:pPr>
              <w:shd w:val="clear" w:color="auto" w:fill="F4B083" w:themeFill="accent2" w:themeFillTint="99"/>
              <w:rPr>
                <w:rFonts w:ascii="Comic Sans MS" w:hAnsi="Comic Sans MS"/>
              </w:rPr>
            </w:pPr>
            <w:r w:rsidRPr="003B3050">
              <w:rPr>
                <w:rFonts w:ascii="Comic Sans MS" w:hAnsi="Comic Sans MS"/>
              </w:rPr>
              <w:t xml:space="preserve">Recap – </w:t>
            </w:r>
          </w:p>
        </w:tc>
      </w:tr>
      <w:tr w:rsidR="00444CCD" w:rsidRPr="003B3050" w:rsidTr="00303674">
        <w:tc>
          <w:tcPr>
            <w:tcW w:w="8296" w:type="dxa"/>
            <w:shd w:val="clear" w:color="auto" w:fill="FFFFFF" w:themeFill="background1"/>
          </w:tcPr>
          <w:p w:rsidR="00444CCD" w:rsidRPr="003B3050" w:rsidRDefault="00D10940">
            <w:pPr>
              <w:rPr>
                <w:rFonts w:ascii="Comic Sans MS" w:hAnsi="Comic Sans MS"/>
              </w:rPr>
            </w:pPr>
            <w:r>
              <w:rPr>
                <w:rFonts w:ascii="Comic Sans MS" w:hAnsi="Comic Sans MS"/>
              </w:rPr>
              <w:t>Year 2:</w:t>
            </w:r>
            <w:r w:rsidR="00AC7E16">
              <w:rPr>
                <w:rFonts w:ascii="Comic Sans MS" w:hAnsi="Comic Sans MS"/>
              </w:rPr>
              <w:t xml:space="preserve"> N/A</w:t>
            </w:r>
          </w:p>
          <w:p w:rsidR="00F12ED5" w:rsidRPr="00303674" w:rsidRDefault="00EA5FF4" w:rsidP="00AC7E16">
            <w:pPr>
              <w:shd w:val="clear" w:color="auto" w:fill="F4B083" w:themeFill="accent2" w:themeFillTint="99"/>
              <w:rPr>
                <w:rFonts w:ascii="Comic Sans MS" w:hAnsi="Comic Sans MS"/>
                <w:shd w:val="clear" w:color="auto" w:fill="F4B083" w:themeFill="accent2" w:themeFillTint="99"/>
              </w:rPr>
            </w:pPr>
            <w:r>
              <w:rPr>
                <w:rFonts w:ascii="Comic Sans MS" w:hAnsi="Comic Sans MS"/>
              </w:rPr>
              <w:t xml:space="preserve">Recap - </w:t>
            </w:r>
          </w:p>
        </w:tc>
      </w:tr>
      <w:tr w:rsidR="00444CCD" w:rsidRPr="00EA5FF4" w:rsidTr="00EA5FF4">
        <w:tc>
          <w:tcPr>
            <w:tcW w:w="8296" w:type="dxa"/>
            <w:shd w:val="clear" w:color="auto" w:fill="auto"/>
          </w:tcPr>
          <w:p w:rsidR="0067749C" w:rsidRPr="00EA5FF4" w:rsidRDefault="0059732D">
            <w:pPr>
              <w:rPr>
                <w:rFonts w:ascii="Comic Sans MS" w:hAnsi="Comic Sans MS"/>
              </w:rPr>
            </w:pPr>
            <w:r w:rsidRPr="00EA5FF4">
              <w:rPr>
                <w:rFonts w:ascii="Comic Sans MS" w:hAnsi="Comic Sans MS"/>
              </w:rPr>
              <w:t>Year 3:</w:t>
            </w:r>
            <w:r w:rsidR="00AC7E16">
              <w:rPr>
                <w:rFonts w:ascii="Comic Sans MS" w:hAnsi="Comic Sans MS"/>
              </w:rPr>
              <w:t xml:space="preserve"> N/A</w:t>
            </w:r>
          </w:p>
          <w:p w:rsidR="00EA5FF4" w:rsidRPr="00EA5FF4" w:rsidRDefault="0059732D" w:rsidP="00AC7E16">
            <w:pPr>
              <w:shd w:val="clear" w:color="auto" w:fill="F4B083" w:themeFill="accent2" w:themeFillTint="99"/>
              <w:rPr>
                <w:rFonts w:ascii="Comic Sans MS" w:hAnsi="Comic Sans MS"/>
              </w:rPr>
            </w:pPr>
            <w:r w:rsidRPr="00EA5FF4">
              <w:rPr>
                <w:rFonts w:ascii="Comic Sans MS" w:hAnsi="Comic Sans MS"/>
              </w:rPr>
              <w:t xml:space="preserve">Recap </w:t>
            </w:r>
            <w:r w:rsidR="00EA5FF4" w:rsidRPr="00EA5FF4">
              <w:rPr>
                <w:rFonts w:ascii="Comic Sans MS" w:hAnsi="Comic Sans MS"/>
              </w:rPr>
              <w:t xml:space="preserve"> - </w:t>
            </w:r>
          </w:p>
        </w:tc>
      </w:tr>
      <w:tr w:rsidR="00444CCD" w:rsidRPr="00EA5FF4" w:rsidTr="00EA5FF4">
        <w:tc>
          <w:tcPr>
            <w:tcW w:w="8296" w:type="dxa"/>
            <w:shd w:val="clear" w:color="auto" w:fill="auto"/>
          </w:tcPr>
          <w:p w:rsidR="0067749C" w:rsidRDefault="0067749C">
            <w:pPr>
              <w:rPr>
                <w:rFonts w:ascii="Comic Sans MS" w:hAnsi="Comic Sans MS"/>
              </w:rPr>
            </w:pPr>
            <w:r w:rsidRPr="00EA5FF4">
              <w:rPr>
                <w:rFonts w:ascii="Comic Sans MS" w:hAnsi="Comic Sans MS"/>
              </w:rPr>
              <w:t>Year4:</w:t>
            </w:r>
          </w:p>
          <w:p w:rsidR="00E62ED8" w:rsidRPr="00E62ED8" w:rsidRDefault="00E62ED8" w:rsidP="00974F1A">
            <w:pPr>
              <w:pStyle w:val="ListParagraph"/>
              <w:numPr>
                <w:ilvl w:val="0"/>
                <w:numId w:val="8"/>
              </w:numPr>
              <w:spacing w:after="0" w:line="240" w:lineRule="auto"/>
              <w:rPr>
                <w:rFonts w:ascii="Comic Sans MS" w:hAnsi="Comic Sans MS"/>
                <w:b/>
                <w:color w:val="538135" w:themeColor="accent6" w:themeShade="BF"/>
                <w:sz w:val="16"/>
                <w:szCs w:val="16"/>
              </w:rPr>
            </w:pPr>
            <w:r w:rsidRPr="00E62ED8">
              <w:rPr>
                <w:rFonts w:ascii="Comic Sans MS" w:hAnsi="Comic Sans MS"/>
                <w:b/>
                <w:color w:val="538135" w:themeColor="accent6" w:themeShade="BF"/>
                <w:sz w:val="16"/>
                <w:szCs w:val="16"/>
              </w:rPr>
              <w:t>identify common appliances that run on electricity</w:t>
            </w:r>
          </w:p>
          <w:p w:rsidR="00E62ED8" w:rsidRPr="00AC0FE4" w:rsidRDefault="00E62ED8" w:rsidP="00974F1A">
            <w:pPr>
              <w:pStyle w:val="ListParagraph"/>
              <w:numPr>
                <w:ilvl w:val="0"/>
                <w:numId w:val="8"/>
              </w:numPr>
              <w:spacing w:after="0" w:line="240" w:lineRule="auto"/>
              <w:rPr>
                <w:rFonts w:ascii="Comic Sans MS" w:hAnsi="Comic Sans MS"/>
                <w:b/>
                <w:color w:val="538135" w:themeColor="accent6" w:themeShade="BF"/>
                <w:sz w:val="16"/>
                <w:szCs w:val="16"/>
                <w:u w:val="single"/>
              </w:rPr>
            </w:pPr>
            <w:r w:rsidRPr="00AC0FE4">
              <w:rPr>
                <w:rFonts w:ascii="Comic Sans MS" w:hAnsi="Comic Sans MS"/>
                <w:b/>
                <w:color w:val="538135" w:themeColor="accent6" w:themeShade="BF"/>
                <w:sz w:val="16"/>
                <w:szCs w:val="16"/>
                <w:u w:val="single"/>
              </w:rPr>
              <w:t>construct a simple series electrical circuit, identifying and naming its basic parts, including cells, wires, bulbs, switches and buzzers</w:t>
            </w:r>
          </w:p>
          <w:p w:rsidR="00E62ED8" w:rsidRPr="00E62ED8" w:rsidRDefault="00E62ED8" w:rsidP="00974F1A">
            <w:pPr>
              <w:pStyle w:val="ListParagraph"/>
              <w:numPr>
                <w:ilvl w:val="0"/>
                <w:numId w:val="8"/>
              </w:numPr>
              <w:spacing w:after="0" w:line="240" w:lineRule="auto"/>
              <w:rPr>
                <w:rFonts w:ascii="Comic Sans MS" w:hAnsi="Comic Sans MS"/>
                <w:b/>
                <w:color w:val="538135" w:themeColor="accent6" w:themeShade="BF"/>
                <w:sz w:val="16"/>
                <w:szCs w:val="16"/>
              </w:rPr>
            </w:pPr>
            <w:r w:rsidRPr="00E62ED8">
              <w:rPr>
                <w:rFonts w:ascii="Comic Sans MS" w:hAnsi="Comic Sans MS"/>
                <w:b/>
                <w:color w:val="538135" w:themeColor="accent6" w:themeShade="BF"/>
                <w:sz w:val="16"/>
                <w:szCs w:val="16"/>
              </w:rPr>
              <w:t>identify whether or not a lamp will light in a simple series circuit, based on whether or not the lamp is part of a complete loop with a battery</w:t>
            </w:r>
          </w:p>
          <w:p w:rsidR="00E62ED8" w:rsidRPr="00AC0FE4" w:rsidRDefault="00E62ED8" w:rsidP="00974F1A">
            <w:pPr>
              <w:pStyle w:val="ListParagraph"/>
              <w:numPr>
                <w:ilvl w:val="0"/>
                <w:numId w:val="8"/>
              </w:numPr>
              <w:spacing w:after="0" w:line="240" w:lineRule="auto"/>
              <w:rPr>
                <w:rFonts w:ascii="Comic Sans MS" w:hAnsi="Comic Sans MS"/>
                <w:b/>
                <w:color w:val="538135" w:themeColor="accent6" w:themeShade="BF"/>
                <w:sz w:val="16"/>
                <w:szCs w:val="16"/>
                <w:u w:val="single"/>
              </w:rPr>
            </w:pPr>
            <w:r w:rsidRPr="00AC0FE4">
              <w:rPr>
                <w:rFonts w:ascii="Comic Sans MS" w:hAnsi="Comic Sans MS"/>
                <w:b/>
                <w:color w:val="538135" w:themeColor="accent6" w:themeShade="BF"/>
                <w:sz w:val="16"/>
                <w:szCs w:val="16"/>
                <w:u w:val="single"/>
              </w:rPr>
              <w:t>recognise that a switch opens and closes a circuit and associate this with whether or not a lamp lights in a simple series circuit</w:t>
            </w:r>
          </w:p>
          <w:p w:rsidR="00E62ED8" w:rsidRDefault="00E62ED8" w:rsidP="00974F1A">
            <w:pPr>
              <w:pStyle w:val="ListParagraph"/>
              <w:numPr>
                <w:ilvl w:val="0"/>
                <w:numId w:val="8"/>
              </w:numPr>
              <w:spacing w:after="0" w:line="240" w:lineRule="auto"/>
              <w:rPr>
                <w:rFonts w:ascii="Comic Sans MS" w:hAnsi="Comic Sans MS"/>
                <w:b/>
                <w:color w:val="538135" w:themeColor="accent6" w:themeShade="BF"/>
                <w:sz w:val="16"/>
                <w:szCs w:val="16"/>
              </w:rPr>
            </w:pPr>
            <w:r w:rsidRPr="00E62ED8">
              <w:rPr>
                <w:rFonts w:ascii="Comic Sans MS" w:hAnsi="Comic Sans MS"/>
                <w:b/>
                <w:color w:val="538135" w:themeColor="accent6" w:themeShade="BF"/>
                <w:sz w:val="16"/>
                <w:szCs w:val="16"/>
              </w:rPr>
              <w:t>recognise some common conductors and insulators, and associate metals with being good conductors</w:t>
            </w:r>
          </w:p>
          <w:p w:rsidR="00974F1A" w:rsidRPr="00974F1A" w:rsidRDefault="00974F1A" w:rsidP="00974F1A">
            <w:pPr>
              <w:rPr>
                <w:rFonts w:ascii="Comic Sans MS" w:hAnsi="Comic Sans MS"/>
                <w:b/>
                <w:color w:val="538135" w:themeColor="accent6" w:themeShade="BF"/>
                <w:sz w:val="16"/>
                <w:szCs w:val="16"/>
              </w:rPr>
            </w:pPr>
          </w:p>
          <w:p w:rsidR="00AC0FE4" w:rsidRDefault="00974F1A" w:rsidP="00AC0FE4">
            <w:pPr>
              <w:ind w:left="-20"/>
              <w:rPr>
                <w:rFonts w:ascii="Comic Sans MS" w:hAnsi="Comic Sans MS"/>
                <w:b/>
                <w:color w:val="FF0000"/>
                <w:sz w:val="16"/>
                <w:szCs w:val="16"/>
              </w:rPr>
            </w:pPr>
            <w:r w:rsidRPr="00974F1A">
              <w:rPr>
                <w:rFonts w:ascii="Comic Sans MS" w:hAnsi="Comic Sans MS"/>
                <w:b/>
                <w:color w:val="FF0000"/>
                <w:sz w:val="16"/>
                <w:szCs w:val="16"/>
              </w:rPr>
              <w:t>Working Scientifically</w:t>
            </w:r>
          </w:p>
          <w:p w:rsidR="00974F1A" w:rsidRPr="00974F1A" w:rsidRDefault="00974F1A" w:rsidP="00974F1A">
            <w:pPr>
              <w:pStyle w:val="ListParagraph"/>
              <w:numPr>
                <w:ilvl w:val="0"/>
                <w:numId w:val="8"/>
              </w:numPr>
              <w:spacing w:after="0" w:line="240" w:lineRule="auto"/>
              <w:rPr>
                <w:rFonts w:ascii="Comic Sans MS" w:hAnsi="Comic Sans MS"/>
                <w:color w:val="FF0000"/>
                <w:sz w:val="16"/>
                <w:szCs w:val="16"/>
              </w:rPr>
            </w:pPr>
            <w:r w:rsidRPr="00974F1A">
              <w:rPr>
                <w:rFonts w:ascii="Comic Sans MS" w:hAnsi="Comic Sans MS"/>
                <w:color w:val="FF0000"/>
                <w:sz w:val="16"/>
                <w:szCs w:val="16"/>
              </w:rPr>
              <w:t xml:space="preserve">asking relevant questions and using different types of scientific enquiries to answer them </w:t>
            </w:r>
          </w:p>
          <w:p w:rsidR="00974F1A" w:rsidRPr="00974F1A" w:rsidRDefault="00974F1A" w:rsidP="00974F1A">
            <w:pPr>
              <w:pStyle w:val="ListParagraph"/>
              <w:numPr>
                <w:ilvl w:val="0"/>
                <w:numId w:val="8"/>
              </w:numPr>
              <w:spacing w:after="0" w:line="240" w:lineRule="auto"/>
              <w:rPr>
                <w:rFonts w:ascii="Comic Sans MS" w:hAnsi="Comic Sans MS"/>
                <w:color w:val="FF0000"/>
                <w:sz w:val="16"/>
                <w:szCs w:val="16"/>
              </w:rPr>
            </w:pPr>
            <w:r w:rsidRPr="00974F1A">
              <w:rPr>
                <w:rFonts w:ascii="Comic Sans MS" w:hAnsi="Comic Sans MS"/>
                <w:color w:val="FF0000"/>
                <w:sz w:val="16"/>
                <w:szCs w:val="16"/>
              </w:rPr>
              <w:t>setting up simple practical enquiries and fair tests</w:t>
            </w:r>
          </w:p>
          <w:p w:rsidR="00974F1A" w:rsidRPr="00974F1A" w:rsidRDefault="00974F1A" w:rsidP="00974F1A">
            <w:pPr>
              <w:pStyle w:val="ListParagraph"/>
              <w:numPr>
                <w:ilvl w:val="0"/>
                <w:numId w:val="8"/>
              </w:numPr>
              <w:spacing w:after="0" w:line="240" w:lineRule="auto"/>
              <w:rPr>
                <w:rFonts w:ascii="Comic Sans MS" w:hAnsi="Comic Sans MS"/>
                <w:color w:val="FF0000"/>
                <w:sz w:val="16"/>
                <w:szCs w:val="16"/>
              </w:rPr>
            </w:pPr>
            <w:r w:rsidRPr="00974F1A">
              <w:rPr>
                <w:rFonts w:ascii="Comic Sans MS" w:hAnsi="Comic Sans MS"/>
                <w:color w:val="FF0000"/>
                <w:sz w:val="16"/>
                <w:szCs w:val="16"/>
              </w:rPr>
              <w:t xml:space="preserve">recording findings using simple scientific language, drawings, labelled diagrams, keys, bar charts, and tables </w:t>
            </w:r>
          </w:p>
          <w:p w:rsidR="00974F1A" w:rsidRPr="00974F1A" w:rsidRDefault="00974F1A" w:rsidP="00974F1A">
            <w:pPr>
              <w:pStyle w:val="ListParagraph"/>
              <w:numPr>
                <w:ilvl w:val="0"/>
                <w:numId w:val="8"/>
              </w:numPr>
              <w:spacing w:after="0" w:line="240" w:lineRule="auto"/>
              <w:rPr>
                <w:rFonts w:ascii="Comic Sans MS" w:hAnsi="Comic Sans MS"/>
                <w:color w:val="FF0000"/>
                <w:sz w:val="16"/>
                <w:szCs w:val="16"/>
              </w:rPr>
            </w:pPr>
            <w:r w:rsidRPr="00974F1A">
              <w:rPr>
                <w:rFonts w:ascii="Comic Sans MS" w:hAnsi="Comic Sans MS"/>
                <w:color w:val="FF0000"/>
                <w:sz w:val="16"/>
                <w:szCs w:val="16"/>
              </w:rPr>
              <w:t xml:space="preserve">reporting on findings from enquiries, including oral and written explanations, displays or presentations of results and conclusions </w:t>
            </w:r>
          </w:p>
          <w:p w:rsidR="00974F1A" w:rsidRPr="00974F1A" w:rsidRDefault="00974F1A" w:rsidP="00974F1A">
            <w:pPr>
              <w:pStyle w:val="ListParagraph"/>
              <w:numPr>
                <w:ilvl w:val="0"/>
                <w:numId w:val="8"/>
              </w:numPr>
              <w:rPr>
                <w:rFonts w:ascii="Comic Sans MS" w:hAnsi="Comic Sans MS"/>
                <w:b/>
                <w:color w:val="FF0000"/>
                <w:sz w:val="16"/>
                <w:szCs w:val="16"/>
              </w:rPr>
            </w:pPr>
            <w:r w:rsidRPr="00974F1A">
              <w:rPr>
                <w:rFonts w:ascii="Comic Sans MS" w:hAnsi="Comic Sans MS"/>
                <w:color w:val="FF0000"/>
                <w:sz w:val="16"/>
                <w:szCs w:val="16"/>
              </w:rPr>
              <w:t>using results to draw simple conclusions</w:t>
            </w:r>
          </w:p>
          <w:p w:rsidR="00974F1A" w:rsidRPr="00974F1A" w:rsidRDefault="00974F1A" w:rsidP="00974F1A">
            <w:pPr>
              <w:pStyle w:val="ListParagraph"/>
              <w:numPr>
                <w:ilvl w:val="0"/>
                <w:numId w:val="8"/>
              </w:numPr>
              <w:spacing w:after="0" w:line="240" w:lineRule="auto"/>
              <w:rPr>
                <w:rFonts w:ascii="Comic Sans MS" w:hAnsi="Comic Sans MS"/>
                <w:color w:val="FF0000"/>
                <w:sz w:val="16"/>
                <w:szCs w:val="16"/>
              </w:rPr>
            </w:pPr>
            <w:proofErr w:type="gramStart"/>
            <w:r w:rsidRPr="00974F1A">
              <w:rPr>
                <w:rFonts w:ascii="Comic Sans MS" w:hAnsi="Comic Sans MS"/>
                <w:color w:val="FF0000"/>
                <w:sz w:val="16"/>
                <w:szCs w:val="16"/>
              </w:rPr>
              <w:t>using</w:t>
            </w:r>
            <w:proofErr w:type="gramEnd"/>
            <w:r w:rsidRPr="00974F1A">
              <w:rPr>
                <w:rFonts w:ascii="Comic Sans MS" w:hAnsi="Comic Sans MS"/>
                <w:color w:val="FF0000"/>
                <w:sz w:val="16"/>
                <w:szCs w:val="16"/>
              </w:rPr>
              <w:t xml:space="preserve"> straightforward scientific evidence to answer questions or to support their findings. </w:t>
            </w:r>
          </w:p>
          <w:p w:rsidR="00974F1A" w:rsidRPr="00AC7E16" w:rsidRDefault="00974F1A" w:rsidP="00AC0FE4">
            <w:pPr>
              <w:ind w:left="-20"/>
              <w:rPr>
                <w:rFonts w:ascii="Comic Sans MS" w:hAnsi="Comic Sans MS"/>
                <w:b/>
                <w:color w:val="538135" w:themeColor="accent6" w:themeShade="BF"/>
                <w:sz w:val="16"/>
                <w:szCs w:val="16"/>
              </w:rPr>
            </w:pPr>
          </w:p>
          <w:p w:rsidR="00AC0FE4" w:rsidRPr="00AC7E16" w:rsidRDefault="00AC0FE4" w:rsidP="00AC0FE4">
            <w:pPr>
              <w:ind w:left="-20"/>
              <w:rPr>
                <w:rFonts w:ascii="Comic Sans MS" w:hAnsi="Comic Sans MS"/>
                <w:b/>
                <w:color w:val="0070C0"/>
                <w:sz w:val="16"/>
                <w:szCs w:val="16"/>
              </w:rPr>
            </w:pPr>
            <w:r w:rsidRPr="00AC7E16">
              <w:rPr>
                <w:rFonts w:ascii="Comic Sans MS" w:hAnsi="Comic Sans MS"/>
                <w:b/>
                <w:color w:val="0070C0"/>
                <w:sz w:val="16"/>
                <w:szCs w:val="16"/>
              </w:rPr>
              <w:t>Links to Teacher Assessment Framework:</w:t>
            </w:r>
          </w:p>
          <w:p w:rsidR="00AC0FE4" w:rsidRPr="00AC7E16" w:rsidRDefault="00AC0FE4" w:rsidP="00974F1A">
            <w:pPr>
              <w:pStyle w:val="ListParagraph"/>
              <w:numPr>
                <w:ilvl w:val="0"/>
                <w:numId w:val="8"/>
              </w:numPr>
              <w:rPr>
                <w:rFonts w:ascii="Comic Sans MS" w:hAnsi="Comic Sans MS"/>
                <w:color w:val="0070C0"/>
                <w:sz w:val="16"/>
                <w:szCs w:val="16"/>
              </w:rPr>
            </w:pPr>
            <w:r w:rsidRPr="00AC7E16">
              <w:rPr>
                <w:rFonts w:ascii="Comic Sans MS" w:hAnsi="Comic Sans MS"/>
                <w:color w:val="0070C0"/>
                <w:sz w:val="16"/>
                <w:szCs w:val="16"/>
              </w:rPr>
              <w:t>The pupil can use simple apparatus to construct and control a series circuit, and describe how the circuit may be affected when changes are made to it; and use recognised symbols to represent simple series circuit diagrams.</w:t>
            </w:r>
          </w:p>
          <w:p w:rsidR="0059732D" w:rsidRPr="00AC7E16" w:rsidRDefault="0059732D" w:rsidP="00EA5FF4">
            <w:pPr>
              <w:shd w:val="clear" w:color="auto" w:fill="F4B083" w:themeFill="accent2" w:themeFillTint="99"/>
              <w:rPr>
                <w:rFonts w:ascii="Comic Sans MS" w:hAnsi="Comic Sans MS"/>
                <w:sz w:val="18"/>
                <w:szCs w:val="18"/>
              </w:rPr>
            </w:pPr>
            <w:r w:rsidRPr="00AC7E16">
              <w:rPr>
                <w:rFonts w:ascii="Comic Sans MS" w:hAnsi="Comic Sans MS"/>
                <w:sz w:val="18"/>
                <w:szCs w:val="18"/>
              </w:rPr>
              <w:t>Recap</w:t>
            </w:r>
          </w:p>
          <w:p w:rsidR="00D745BA" w:rsidRPr="00AC7E16" w:rsidRDefault="00D745BA" w:rsidP="00EA5FF4">
            <w:pPr>
              <w:shd w:val="clear" w:color="auto" w:fill="F4B083" w:themeFill="accent2" w:themeFillTint="99"/>
              <w:rPr>
                <w:rFonts w:ascii="Comic Sans MS" w:hAnsi="Comic Sans MS"/>
                <w:sz w:val="18"/>
                <w:szCs w:val="18"/>
              </w:rPr>
            </w:pPr>
            <w:r w:rsidRPr="00AC7E16">
              <w:rPr>
                <w:rFonts w:ascii="Comic Sans MS" w:hAnsi="Comic Sans MS"/>
                <w:sz w:val="18"/>
                <w:szCs w:val="18"/>
              </w:rPr>
              <w:t>What things need electricity?</w:t>
            </w:r>
          </w:p>
          <w:p w:rsidR="00EA5FF4" w:rsidRPr="00AC7E16" w:rsidRDefault="00D745BA" w:rsidP="00EA5FF4">
            <w:pPr>
              <w:shd w:val="clear" w:color="auto" w:fill="F4B083" w:themeFill="accent2" w:themeFillTint="99"/>
              <w:rPr>
                <w:rFonts w:ascii="Comic Sans MS" w:hAnsi="Comic Sans MS"/>
                <w:sz w:val="18"/>
                <w:szCs w:val="18"/>
              </w:rPr>
            </w:pPr>
            <w:r w:rsidRPr="00AC7E16">
              <w:rPr>
                <w:rFonts w:ascii="Comic Sans MS" w:hAnsi="Comic Sans MS"/>
                <w:sz w:val="18"/>
                <w:szCs w:val="18"/>
              </w:rPr>
              <w:t>Vocabulary – wire, bulb, battery, energy</w:t>
            </w:r>
          </w:p>
          <w:p w:rsidR="00794111" w:rsidRDefault="00794111" w:rsidP="00AD43B4">
            <w:pPr>
              <w:rPr>
                <w:rFonts w:ascii="Comic Sans MS" w:hAnsi="Comic Sans MS"/>
                <w:sz w:val="18"/>
                <w:szCs w:val="18"/>
              </w:rPr>
            </w:pPr>
          </w:p>
          <w:p w:rsidR="00A07A7D" w:rsidRDefault="00A07A7D" w:rsidP="00AD43B4">
            <w:pPr>
              <w:rPr>
                <w:rFonts w:ascii="Comic Sans MS" w:hAnsi="Comic Sans MS"/>
                <w:sz w:val="18"/>
                <w:szCs w:val="18"/>
              </w:rPr>
            </w:pPr>
            <w:r w:rsidRPr="00794111">
              <w:rPr>
                <w:rFonts w:ascii="Comic Sans MS" w:hAnsi="Comic Sans MS"/>
                <w:b/>
                <w:sz w:val="18"/>
                <w:szCs w:val="18"/>
              </w:rPr>
              <w:t>Vocabulary:</w:t>
            </w:r>
            <w:r w:rsidRPr="00266771">
              <w:rPr>
                <w:rFonts w:ascii="Comic Sans MS" w:hAnsi="Comic Sans MS"/>
                <w:sz w:val="18"/>
                <w:szCs w:val="18"/>
              </w:rPr>
              <w:t xml:space="preserve"> Cells, Wires, Bulbs, Switches, Buzzers, Battery, Circuit, Series, Conductors, Insulators</w:t>
            </w:r>
          </w:p>
          <w:p w:rsidR="00266771" w:rsidRPr="00266771" w:rsidRDefault="00266771" w:rsidP="00AD43B4">
            <w:pPr>
              <w:rPr>
                <w:rFonts w:ascii="Comic Sans MS" w:hAnsi="Comic Sans MS"/>
                <w:sz w:val="18"/>
                <w:szCs w:val="18"/>
              </w:rPr>
            </w:pPr>
            <w:r w:rsidRPr="00794111">
              <w:rPr>
                <w:rFonts w:ascii="Comic Sans MS" w:hAnsi="Comic Sans MS"/>
                <w:b/>
                <w:color w:val="FF0000"/>
                <w:sz w:val="18"/>
                <w:szCs w:val="18"/>
              </w:rPr>
              <w:t>Working scientifically vocabulary</w:t>
            </w:r>
            <w:r>
              <w:rPr>
                <w:rFonts w:ascii="Comic Sans MS" w:hAnsi="Comic Sans MS"/>
                <w:color w:val="FF0000"/>
                <w:sz w:val="18"/>
                <w:szCs w:val="18"/>
              </w:rPr>
              <w:t>: scientific enquiry, comparative and fair tests, equipment, data (gather, record, classify, present), record (drawings, labelled diagrams, keys, bar charts, tables), oral and written explanations, conclusion, prediction, evidence</w:t>
            </w:r>
            <w:r w:rsidR="00712678">
              <w:rPr>
                <w:rFonts w:ascii="Comic Sans MS" w:hAnsi="Comic Sans MS"/>
                <w:color w:val="FF0000"/>
                <w:sz w:val="18"/>
                <w:szCs w:val="18"/>
              </w:rPr>
              <w:t xml:space="preserve">, further comparative and </w:t>
            </w:r>
            <w:r w:rsidR="00712678">
              <w:rPr>
                <w:rFonts w:ascii="Comic Sans MS" w:hAnsi="Comic Sans MS"/>
                <w:color w:val="FF0000"/>
                <w:sz w:val="18"/>
                <w:szCs w:val="18"/>
              </w:rPr>
              <w:lastRenderedPageBreak/>
              <w:t>fair test</w:t>
            </w:r>
          </w:p>
        </w:tc>
      </w:tr>
      <w:tr w:rsidR="00444CCD" w:rsidRPr="00EA5FF4" w:rsidTr="00EA5FF4">
        <w:tc>
          <w:tcPr>
            <w:tcW w:w="8296" w:type="dxa"/>
            <w:shd w:val="clear" w:color="auto" w:fill="auto"/>
          </w:tcPr>
          <w:p w:rsidR="00444CCD" w:rsidRPr="00EA5FF4" w:rsidRDefault="0067749C">
            <w:pPr>
              <w:rPr>
                <w:rFonts w:ascii="Comic Sans MS" w:hAnsi="Comic Sans MS"/>
              </w:rPr>
            </w:pPr>
            <w:r w:rsidRPr="00EA5FF4">
              <w:rPr>
                <w:rFonts w:ascii="Comic Sans MS" w:hAnsi="Comic Sans MS"/>
              </w:rPr>
              <w:lastRenderedPageBreak/>
              <w:t xml:space="preserve">Year 5: </w:t>
            </w:r>
            <w:r w:rsidR="00AC7E16">
              <w:rPr>
                <w:rFonts w:ascii="Comic Sans MS" w:hAnsi="Comic Sans MS"/>
              </w:rPr>
              <w:t>N/A</w:t>
            </w:r>
          </w:p>
          <w:p w:rsidR="00EA5FF4" w:rsidRPr="00EA5FF4" w:rsidRDefault="007E3DF2" w:rsidP="00AC7E16">
            <w:pPr>
              <w:shd w:val="clear" w:color="auto" w:fill="F4B083" w:themeFill="accent2" w:themeFillTint="99"/>
              <w:rPr>
                <w:rFonts w:ascii="Comic Sans MS" w:hAnsi="Comic Sans MS"/>
              </w:rPr>
            </w:pPr>
            <w:r w:rsidRPr="00EA5FF4">
              <w:rPr>
                <w:rFonts w:ascii="Comic Sans MS" w:hAnsi="Comic Sans MS"/>
              </w:rPr>
              <w:t xml:space="preserve">Recap </w:t>
            </w:r>
            <w:r w:rsidR="00A63E70" w:rsidRPr="00EA5FF4">
              <w:rPr>
                <w:rFonts w:ascii="Comic Sans MS" w:hAnsi="Comic Sans MS"/>
              </w:rPr>
              <w:t xml:space="preserve">– </w:t>
            </w:r>
          </w:p>
        </w:tc>
      </w:tr>
      <w:tr w:rsidR="00444CCD" w:rsidRPr="003B3050" w:rsidTr="00EA5FF4">
        <w:tc>
          <w:tcPr>
            <w:tcW w:w="8296" w:type="dxa"/>
            <w:shd w:val="clear" w:color="auto" w:fill="auto"/>
          </w:tcPr>
          <w:p w:rsidR="00444CCD" w:rsidRDefault="0067749C">
            <w:pPr>
              <w:rPr>
                <w:rFonts w:ascii="Comic Sans MS" w:hAnsi="Comic Sans MS"/>
              </w:rPr>
            </w:pPr>
            <w:r w:rsidRPr="00EA5FF4">
              <w:rPr>
                <w:rFonts w:ascii="Comic Sans MS" w:hAnsi="Comic Sans MS"/>
              </w:rPr>
              <w:t xml:space="preserve">Year 6: </w:t>
            </w:r>
          </w:p>
          <w:p w:rsidR="00E62ED8" w:rsidRPr="00AC0FE4" w:rsidRDefault="00E62ED8" w:rsidP="007B3F30">
            <w:pPr>
              <w:pStyle w:val="ListParagraph"/>
              <w:numPr>
                <w:ilvl w:val="0"/>
                <w:numId w:val="7"/>
              </w:numPr>
              <w:spacing w:after="0" w:line="240" w:lineRule="auto"/>
              <w:rPr>
                <w:rFonts w:ascii="Comic Sans MS" w:hAnsi="Comic Sans MS"/>
                <w:b/>
                <w:color w:val="538135" w:themeColor="accent6" w:themeShade="BF"/>
                <w:sz w:val="16"/>
                <w:szCs w:val="16"/>
                <w:u w:val="single"/>
              </w:rPr>
            </w:pPr>
            <w:r w:rsidRPr="00AC0FE4">
              <w:rPr>
                <w:rFonts w:ascii="Comic Sans MS" w:hAnsi="Comic Sans MS"/>
                <w:b/>
                <w:color w:val="538135" w:themeColor="accent6" w:themeShade="BF"/>
                <w:sz w:val="16"/>
                <w:szCs w:val="16"/>
                <w:u w:val="single"/>
              </w:rPr>
              <w:t>associate the brightness of a lamp or the volume of a buzzer with the number and voltage of cells used in the circuit</w:t>
            </w:r>
          </w:p>
          <w:p w:rsidR="00E62ED8" w:rsidRPr="00AC0FE4" w:rsidRDefault="00E62ED8" w:rsidP="007B3F30">
            <w:pPr>
              <w:pStyle w:val="ListParagraph"/>
              <w:numPr>
                <w:ilvl w:val="0"/>
                <w:numId w:val="7"/>
              </w:numPr>
              <w:spacing w:after="0" w:line="240" w:lineRule="auto"/>
              <w:rPr>
                <w:rFonts w:ascii="Comic Sans MS" w:hAnsi="Comic Sans MS"/>
                <w:b/>
                <w:color w:val="538135" w:themeColor="accent6" w:themeShade="BF"/>
                <w:sz w:val="16"/>
                <w:szCs w:val="16"/>
                <w:u w:val="single"/>
              </w:rPr>
            </w:pPr>
            <w:r w:rsidRPr="00AC0FE4">
              <w:rPr>
                <w:rFonts w:ascii="Comic Sans MS" w:hAnsi="Comic Sans MS"/>
                <w:b/>
                <w:color w:val="538135" w:themeColor="accent6" w:themeShade="BF"/>
                <w:sz w:val="16"/>
                <w:szCs w:val="16"/>
                <w:u w:val="single"/>
              </w:rPr>
              <w:t>compare and give reasons for variations in how components function, including the brightness of bulbs, the loudness of buzzers and the on/off position of switches</w:t>
            </w:r>
          </w:p>
          <w:p w:rsidR="00E62ED8" w:rsidRPr="00AC0FE4" w:rsidRDefault="00E62ED8" w:rsidP="007B3F30">
            <w:pPr>
              <w:pStyle w:val="ListParagraph"/>
              <w:numPr>
                <w:ilvl w:val="0"/>
                <w:numId w:val="7"/>
              </w:numPr>
              <w:spacing w:after="0" w:line="240" w:lineRule="auto"/>
              <w:rPr>
                <w:rFonts w:ascii="Comic Sans MS" w:hAnsi="Comic Sans MS"/>
                <w:b/>
                <w:color w:val="538135" w:themeColor="accent6" w:themeShade="BF"/>
                <w:sz w:val="16"/>
                <w:szCs w:val="16"/>
                <w:u w:val="single"/>
              </w:rPr>
            </w:pPr>
            <w:r w:rsidRPr="00AC0FE4">
              <w:rPr>
                <w:rFonts w:ascii="Comic Sans MS" w:hAnsi="Comic Sans MS"/>
                <w:b/>
                <w:color w:val="538135" w:themeColor="accent6" w:themeShade="BF"/>
                <w:sz w:val="16"/>
                <w:szCs w:val="16"/>
                <w:u w:val="single"/>
              </w:rPr>
              <w:t>use recognised symbols when representing a simple circuit in a diagram</w:t>
            </w:r>
          </w:p>
          <w:p w:rsidR="007B3F30" w:rsidRDefault="007B3F30" w:rsidP="007B3F30">
            <w:pPr>
              <w:rPr>
                <w:rFonts w:ascii="Comic Sans MS" w:hAnsi="Comic Sans MS"/>
                <w:color w:val="FF0000"/>
                <w:sz w:val="16"/>
                <w:szCs w:val="16"/>
              </w:rPr>
            </w:pPr>
            <w:r>
              <w:rPr>
                <w:rFonts w:ascii="Comic Sans MS" w:hAnsi="Comic Sans MS"/>
                <w:color w:val="FF0000"/>
                <w:sz w:val="16"/>
                <w:szCs w:val="16"/>
              </w:rPr>
              <w:t>Working scientifically:</w:t>
            </w:r>
          </w:p>
          <w:p w:rsidR="007B3F30" w:rsidRDefault="007B3F30" w:rsidP="007B3F30">
            <w:pPr>
              <w:pStyle w:val="ListParagraph"/>
              <w:numPr>
                <w:ilvl w:val="0"/>
                <w:numId w:val="7"/>
              </w:numPr>
              <w:rPr>
                <w:rFonts w:ascii="Comic Sans MS" w:hAnsi="Comic Sans MS"/>
                <w:color w:val="FF0000"/>
                <w:sz w:val="16"/>
                <w:szCs w:val="16"/>
              </w:rPr>
            </w:pPr>
            <w:r w:rsidRPr="007B3F30">
              <w:rPr>
                <w:rFonts w:ascii="Comic Sans MS" w:hAnsi="Comic Sans MS"/>
                <w:color w:val="FF0000"/>
                <w:sz w:val="16"/>
                <w:szCs w:val="16"/>
              </w:rPr>
              <w:t xml:space="preserve">Planning different types of scientific enquiries to answer questions, including recognising and controlling variables where necessary </w:t>
            </w:r>
          </w:p>
          <w:p w:rsidR="007B3F30" w:rsidRPr="007B3F30" w:rsidRDefault="007B3F30" w:rsidP="007B3F30">
            <w:pPr>
              <w:pStyle w:val="ListParagraph"/>
              <w:numPr>
                <w:ilvl w:val="0"/>
                <w:numId w:val="7"/>
              </w:numPr>
              <w:spacing w:after="0" w:line="240" w:lineRule="auto"/>
              <w:rPr>
                <w:rFonts w:ascii="Comic Sans MS" w:hAnsi="Comic Sans MS"/>
                <w:color w:val="FF0000"/>
                <w:sz w:val="16"/>
                <w:szCs w:val="16"/>
              </w:rPr>
            </w:pPr>
            <w:r w:rsidRPr="007B3F30">
              <w:rPr>
                <w:rFonts w:ascii="Comic Sans MS" w:hAnsi="Comic Sans MS"/>
                <w:color w:val="FF0000"/>
                <w:sz w:val="16"/>
                <w:szCs w:val="16"/>
              </w:rPr>
              <w:t>taking measurements, using a range of scientific equipment, with increasing accuracy and precision, taking repeat readings when appropriate</w:t>
            </w:r>
          </w:p>
          <w:p w:rsidR="007B3F30" w:rsidRPr="00D02C24" w:rsidRDefault="007B3F30" w:rsidP="007B3F30">
            <w:pPr>
              <w:pStyle w:val="ListParagraph"/>
              <w:numPr>
                <w:ilvl w:val="0"/>
                <w:numId w:val="7"/>
              </w:numPr>
              <w:spacing w:after="0" w:line="240" w:lineRule="auto"/>
              <w:rPr>
                <w:rFonts w:ascii="Comic Sans MS" w:hAnsi="Comic Sans MS"/>
                <w:color w:val="FF0000"/>
                <w:sz w:val="16"/>
                <w:szCs w:val="16"/>
              </w:rPr>
            </w:pPr>
            <w:r w:rsidRPr="007B3F30">
              <w:rPr>
                <w:rFonts w:ascii="Comic Sans MS" w:hAnsi="Comic Sans MS"/>
                <w:color w:val="FF0000"/>
                <w:sz w:val="16"/>
                <w:szCs w:val="16"/>
              </w:rPr>
              <w:t xml:space="preserve">recording data and results of increasing complexity using scientific diagrams and labels, </w:t>
            </w:r>
            <w:r w:rsidRPr="00D02C24">
              <w:rPr>
                <w:rFonts w:ascii="Comic Sans MS" w:hAnsi="Comic Sans MS"/>
                <w:color w:val="FF0000"/>
                <w:sz w:val="16"/>
                <w:szCs w:val="16"/>
              </w:rPr>
              <w:t xml:space="preserve">classification keys, tables, scatter graphs, bar and line graphs </w:t>
            </w:r>
          </w:p>
          <w:p w:rsidR="00D02C24" w:rsidRPr="00D02C24" w:rsidRDefault="00D02C24" w:rsidP="00D02C24">
            <w:pPr>
              <w:pStyle w:val="ListParagraph"/>
              <w:numPr>
                <w:ilvl w:val="0"/>
                <w:numId w:val="7"/>
              </w:numPr>
              <w:spacing w:after="0" w:line="240" w:lineRule="auto"/>
              <w:rPr>
                <w:rFonts w:ascii="Comic Sans MS" w:hAnsi="Comic Sans MS"/>
                <w:color w:val="FF0000"/>
                <w:sz w:val="16"/>
                <w:szCs w:val="16"/>
              </w:rPr>
            </w:pPr>
            <w:r w:rsidRPr="00D02C24">
              <w:rPr>
                <w:rFonts w:ascii="Comic Sans MS" w:hAnsi="Comic Sans MS"/>
                <w:color w:val="FF0000"/>
                <w:sz w:val="16"/>
                <w:szCs w:val="16"/>
              </w:rPr>
              <w:t xml:space="preserve">using test results to make predictions to set up further comparative and fair tests </w:t>
            </w:r>
          </w:p>
          <w:p w:rsidR="007B3F30" w:rsidRPr="00D02C24" w:rsidRDefault="007B3F30" w:rsidP="00077A0B">
            <w:pPr>
              <w:pStyle w:val="ListParagraph"/>
              <w:numPr>
                <w:ilvl w:val="0"/>
                <w:numId w:val="7"/>
              </w:numPr>
              <w:spacing w:after="0" w:line="240" w:lineRule="auto"/>
              <w:rPr>
                <w:rFonts w:ascii="Comic Sans MS" w:hAnsi="Comic Sans MS"/>
                <w:color w:val="FF0000"/>
                <w:sz w:val="16"/>
                <w:szCs w:val="16"/>
              </w:rPr>
            </w:pPr>
            <w:r w:rsidRPr="00D02C24">
              <w:rPr>
                <w:rFonts w:ascii="Comic Sans MS" w:hAnsi="Comic Sans MS"/>
                <w:color w:val="FF0000"/>
                <w:sz w:val="16"/>
                <w:szCs w:val="16"/>
              </w:rPr>
              <w:t xml:space="preserve">reporting and presenting findings from enquiries, including conclusions, causal relationships and explanations of and degree of trust in results, in oral and written forms such as displays and other presentations </w:t>
            </w:r>
          </w:p>
          <w:p w:rsidR="00AC0FE4" w:rsidRDefault="00AC0FE4" w:rsidP="00AC0FE4">
            <w:pPr>
              <w:ind w:left="-20"/>
              <w:rPr>
                <w:rFonts w:ascii="Comic Sans MS" w:hAnsi="Comic Sans MS"/>
                <w:b/>
                <w:color w:val="0070C0"/>
                <w:sz w:val="16"/>
                <w:szCs w:val="16"/>
              </w:rPr>
            </w:pPr>
            <w:r>
              <w:rPr>
                <w:rFonts w:ascii="Comic Sans MS" w:hAnsi="Comic Sans MS"/>
                <w:b/>
                <w:color w:val="0070C0"/>
                <w:sz w:val="16"/>
                <w:szCs w:val="16"/>
              </w:rPr>
              <w:t>Links to Teacher Assessment Framework:</w:t>
            </w:r>
          </w:p>
          <w:p w:rsidR="00AC0FE4" w:rsidRPr="00AC7E16" w:rsidRDefault="00AC0FE4" w:rsidP="007B3F30">
            <w:pPr>
              <w:pStyle w:val="ListParagraph"/>
              <w:numPr>
                <w:ilvl w:val="0"/>
                <w:numId w:val="7"/>
              </w:numPr>
              <w:rPr>
                <w:rFonts w:ascii="Comic Sans MS" w:hAnsi="Comic Sans MS"/>
                <w:color w:val="0070C0"/>
                <w:sz w:val="16"/>
                <w:szCs w:val="16"/>
              </w:rPr>
            </w:pPr>
            <w:r w:rsidRPr="00AC7E16">
              <w:rPr>
                <w:rFonts w:ascii="Comic Sans MS" w:hAnsi="Comic Sans MS"/>
                <w:color w:val="0070C0"/>
                <w:sz w:val="16"/>
                <w:szCs w:val="16"/>
              </w:rPr>
              <w:t>The pupil can use simple apparatus to construct and control a series circuit, and describe how the circuit may be affected when changes are made to it; and use recognised symbols to represent simple series circuit diagrams.</w:t>
            </w:r>
          </w:p>
          <w:p w:rsidR="00EA5FF4" w:rsidRPr="00AC7E16" w:rsidRDefault="00966FA1" w:rsidP="00EA5FF4">
            <w:pPr>
              <w:shd w:val="clear" w:color="auto" w:fill="F4B083" w:themeFill="accent2" w:themeFillTint="99"/>
              <w:rPr>
                <w:rFonts w:ascii="Comic Sans MS" w:hAnsi="Comic Sans MS"/>
                <w:sz w:val="18"/>
                <w:szCs w:val="18"/>
              </w:rPr>
            </w:pPr>
            <w:r w:rsidRPr="00AC7E16">
              <w:rPr>
                <w:rFonts w:ascii="Comic Sans MS" w:hAnsi="Comic Sans MS"/>
                <w:sz w:val="18"/>
                <w:szCs w:val="18"/>
              </w:rPr>
              <w:t xml:space="preserve">Recap – </w:t>
            </w:r>
          </w:p>
          <w:p w:rsidR="0082320F" w:rsidRPr="00AC7E16" w:rsidRDefault="0082320F" w:rsidP="007B3F30">
            <w:pPr>
              <w:pStyle w:val="ListParagraph"/>
              <w:numPr>
                <w:ilvl w:val="0"/>
                <w:numId w:val="7"/>
              </w:numPr>
              <w:shd w:val="clear" w:color="auto" w:fill="F4B083" w:themeFill="accent2" w:themeFillTint="99"/>
              <w:rPr>
                <w:rFonts w:ascii="Comic Sans MS" w:hAnsi="Comic Sans MS"/>
                <w:sz w:val="18"/>
                <w:szCs w:val="18"/>
              </w:rPr>
            </w:pPr>
            <w:r w:rsidRPr="00AC7E16">
              <w:rPr>
                <w:rFonts w:ascii="Comic Sans MS" w:hAnsi="Comic Sans MS"/>
                <w:sz w:val="18"/>
                <w:szCs w:val="18"/>
              </w:rPr>
              <w:t>Construct a simple circuit and recognise components</w:t>
            </w:r>
          </w:p>
          <w:p w:rsidR="0082320F" w:rsidRPr="00AC7E16" w:rsidRDefault="0082320F" w:rsidP="007B3F30">
            <w:pPr>
              <w:pStyle w:val="ListParagraph"/>
              <w:numPr>
                <w:ilvl w:val="0"/>
                <w:numId w:val="7"/>
              </w:numPr>
              <w:shd w:val="clear" w:color="auto" w:fill="F4B083" w:themeFill="accent2" w:themeFillTint="99"/>
              <w:rPr>
                <w:rFonts w:ascii="Comic Sans MS" w:hAnsi="Comic Sans MS"/>
                <w:sz w:val="18"/>
                <w:szCs w:val="18"/>
              </w:rPr>
            </w:pPr>
            <w:r w:rsidRPr="00AC7E16">
              <w:rPr>
                <w:rFonts w:ascii="Comic Sans MS" w:hAnsi="Comic Sans MS"/>
                <w:sz w:val="18"/>
                <w:szCs w:val="18"/>
              </w:rPr>
              <w:t>Identify if components will work based on the circuit set up</w:t>
            </w:r>
          </w:p>
          <w:p w:rsidR="0082320F" w:rsidRPr="00AC7E16" w:rsidRDefault="0082320F" w:rsidP="007B3F30">
            <w:pPr>
              <w:pStyle w:val="ListParagraph"/>
              <w:numPr>
                <w:ilvl w:val="0"/>
                <w:numId w:val="7"/>
              </w:numPr>
              <w:shd w:val="clear" w:color="auto" w:fill="F4B083" w:themeFill="accent2" w:themeFillTint="99"/>
              <w:rPr>
                <w:rFonts w:ascii="Comic Sans MS" w:hAnsi="Comic Sans MS"/>
                <w:sz w:val="18"/>
                <w:szCs w:val="18"/>
              </w:rPr>
            </w:pPr>
            <w:r w:rsidRPr="00AC7E16">
              <w:rPr>
                <w:rFonts w:ascii="Comic Sans MS" w:hAnsi="Comic Sans MS"/>
                <w:sz w:val="18"/>
                <w:szCs w:val="18"/>
              </w:rPr>
              <w:t>Recognise common conductors and insulators</w:t>
            </w:r>
          </w:p>
          <w:p w:rsidR="00EA5FF4" w:rsidRDefault="00A07A7D">
            <w:pPr>
              <w:rPr>
                <w:rFonts w:ascii="Comic Sans MS" w:hAnsi="Comic Sans MS"/>
                <w:sz w:val="18"/>
                <w:szCs w:val="18"/>
              </w:rPr>
            </w:pPr>
            <w:r w:rsidRPr="00794111">
              <w:rPr>
                <w:rFonts w:ascii="Comic Sans MS" w:hAnsi="Comic Sans MS"/>
                <w:b/>
                <w:sz w:val="18"/>
                <w:szCs w:val="18"/>
              </w:rPr>
              <w:t>Vocabulary:</w:t>
            </w:r>
            <w:r w:rsidRPr="00266771">
              <w:rPr>
                <w:rFonts w:ascii="Comic Sans MS" w:hAnsi="Comic Sans MS"/>
                <w:sz w:val="18"/>
                <w:szCs w:val="18"/>
              </w:rPr>
              <w:t xml:space="preserve"> Cells, Wires, Bulbs, Switches, Buzzers, Battery, Circuit, Series, Conductors, Insulators, Amps, Volts, Cell</w:t>
            </w:r>
          </w:p>
          <w:p w:rsidR="00266771" w:rsidRPr="00266771" w:rsidRDefault="00266771" w:rsidP="00266771">
            <w:pPr>
              <w:rPr>
                <w:rFonts w:ascii="Comic Sans MS" w:hAnsi="Comic Sans MS"/>
                <w:sz w:val="18"/>
                <w:szCs w:val="18"/>
              </w:rPr>
            </w:pPr>
            <w:bookmarkStart w:id="0" w:name="_GoBack"/>
            <w:r w:rsidRPr="00794111">
              <w:rPr>
                <w:rFonts w:ascii="Comic Sans MS" w:hAnsi="Comic Sans MS"/>
                <w:b/>
                <w:color w:val="FF0000"/>
                <w:sz w:val="18"/>
                <w:szCs w:val="18"/>
              </w:rPr>
              <w:t>Working scientifically vocabulary</w:t>
            </w:r>
            <w:bookmarkEnd w:id="0"/>
            <w:r>
              <w:rPr>
                <w:rFonts w:ascii="Comic Sans MS" w:hAnsi="Comic Sans MS"/>
                <w:color w:val="FF0000"/>
                <w:sz w:val="18"/>
                <w:szCs w:val="18"/>
              </w:rPr>
              <w:t>: plan, variables, measurements, repeat readings, record data (scientific diagrams. labels, classification keys, tables, scatter graphs, bar graph and line graph), predictions, report and present (conclusions, casual relationships, explanations, degree of trust, oral and written display and presentation), system</w:t>
            </w:r>
            <w:r w:rsidR="00712678">
              <w:rPr>
                <w:rFonts w:ascii="Comic Sans MS" w:hAnsi="Comic Sans MS"/>
                <w:color w:val="FF0000"/>
                <w:sz w:val="18"/>
                <w:szCs w:val="18"/>
              </w:rPr>
              <w:t>atic, quantitative measurements, further comparative and fair test</w:t>
            </w:r>
          </w:p>
        </w:tc>
      </w:tr>
    </w:tbl>
    <w:p w:rsidR="00444CCD" w:rsidRPr="003B3050" w:rsidRDefault="00444CCD">
      <w:pPr>
        <w:rPr>
          <w:rFonts w:ascii="Comic Sans MS" w:hAnsi="Comic Sans MS"/>
        </w:rPr>
      </w:pPr>
    </w:p>
    <w:p w:rsidR="009A3883" w:rsidRPr="003B3050" w:rsidRDefault="009A3883">
      <w:pPr>
        <w:rPr>
          <w:rFonts w:ascii="Comic Sans MS" w:hAnsi="Comic Sans MS"/>
        </w:rPr>
      </w:pPr>
    </w:p>
    <w:p w:rsidR="009A3883" w:rsidRPr="003B3050" w:rsidRDefault="009A3883">
      <w:pPr>
        <w:rPr>
          <w:rFonts w:ascii="Comic Sans MS" w:hAnsi="Comic Sans MS"/>
        </w:rPr>
      </w:pPr>
    </w:p>
    <w:p w:rsidR="009A3883" w:rsidRDefault="009A3883">
      <w:pPr>
        <w:rPr>
          <w:rFonts w:ascii="Comic Sans MS" w:hAnsi="Comic Sans MS"/>
        </w:rPr>
      </w:pPr>
    </w:p>
    <w:p w:rsidR="00EA5FF4" w:rsidRPr="003B3050" w:rsidRDefault="00EA5FF4">
      <w:pPr>
        <w:rPr>
          <w:rFonts w:ascii="Comic Sans MS" w:hAnsi="Comic Sans MS"/>
        </w:rPr>
      </w:pPr>
    </w:p>
    <w:sectPr w:rsidR="00EA5FF4" w:rsidRPr="003B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6759"/>
    <w:multiLevelType w:val="hybridMultilevel"/>
    <w:tmpl w:val="4050C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E8B7FC4"/>
    <w:multiLevelType w:val="hybridMultilevel"/>
    <w:tmpl w:val="A3AA5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2640A8A"/>
    <w:multiLevelType w:val="hybridMultilevel"/>
    <w:tmpl w:val="E2FE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CA2022"/>
    <w:multiLevelType w:val="hybridMultilevel"/>
    <w:tmpl w:val="FAEE2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937F1E"/>
    <w:multiLevelType w:val="hybridMultilevel"/>
    <w:tmpl w:val="DC0C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B46EF"/>
    <w:multiLevelType w:val="hybridMultilevel"/>
    <w:tmpl w:val="24C898EA"/>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nsid w:val="51241DC5"/>
    <w:multiLevelType w:val="hybridMultilevel"/>
    <w:tmpl w:val="A070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EA02ED"/>
    <w:multiLevelType w:val="hybridMultilevel"/>
    <w:tmpl w:val="FDA41EDA"/>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8">
    <w:nsid w:val="7EF41A39"/>
    <w:multiLevelType w:val="hybridMultilevel"/>
    <w:tmpl w:val="84C4CD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7"/>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CD"/>
    <w:rsid w:val="001262BB"/>
    <w:rsid w:val="00201512"/>
    <w:rsid w:val="002470D2"/>
    <w:rsid w:val="002520AB"/>
    <w:rsid w:val="00266771"/>
    <w:rsid w:val="002E004D"/>
    <w:rsid w:val="00303674"/>
    <w:rsid w:val="003355A8"/>
    <w:rsid w:val="00396909"/>
    <w:rsid w:val="003B3050"/>
    <w:rsid w:val="00403B1D"/>
    <w:rsid w:val="00410990"/>
    <w:rsid w:val="00444CCD"/>
    <w:rsid w:val="0046485D"/>
    <w:rsid w:val="0059732D"/>
    <w:rsid w:val="005E3083"/>
    <w:rsid w:val="006769B4"/>
    <w:rsid w:val="00676BCE"/>
    <w:rsid w:val="0067749C"/>
    <w:rsid w:val="00712678"/>
    <w:rsid w:val="00794111"/>
    <w:rsid w:val="007B3F30"/>
    <w:rsid w:val="007C401B"/>
    <w:rsid w:val="007D7F4D"/>
    <w:rsid w:val="007E3DF2"/>
    <w:rsid w:val="0082320F"/>
    <w:rsid w:val="00883F4A"/>
    <w:rsid w:val="00966FA1"/>
    <w:rsid w:val="00967738"/>
    <w:rsid w:val="00974F1A"/>
    <w:rsid w:val="0099180B"/>
    <w:rsid w:val="009A3883"/>
    <w:rsid w:val="00A07A7D"/>
    <w:rsid w:val="00A46187"/>
    <w:rsid w:val="00A63E70"/>
    <w:rsid w:val="00AA3607"/>
    <w:rsid w:val="00AC0FE4"/>
    <w:rsid w:val="00AC7E16"/>
    <w:rsid w:val="00AD16B3"/>
    <w:rsid w:val="00AD43B4"/>
    <w:rsid w:val="00B36C86"/>
    <w:rsid w:val="00BF0696"/>
    <w:rsid w:val="00D02C24"/>
    <w:rsid w:val="00D10940"/>
    <w:rsid w:val="00D54360"/>
    <w:rsid w:val="00D745BA"/>
    <w:rsid w:val="00DB6AC0"/>
    <w:rsid w:val="00DE51F0"/>
    <w:rsid w:val="00DF36E0"/>
    <w:rsid w:val="00E14359"/>
    <w:rsid w:val="00E30445"/>
    <w:rsid w:val="00E54787"/>
    <w:rsid w:val="00E62ED8"/>
    <w:rsid w:val="00E821E9"/>
    <w:rsid w:val="00EA5FF4"/>
    <w:rsid w:val="00EC432E"/>
    <w:rsid w:val="00F12ED5"/>
    <w:rsid w:val="00FA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ED8"/>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ED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30756">
      <w:bodyDiv w:val="1"/>
      <w:marLeft w:val="0"/>
      <w:marRight w:val="0"/>
      <w:marTop w:val="0"/>
      <w:marBottom w:val="0"/>
      <w:divBdr>
        <w:top w:val="none" w:sz="0" w:space="0" w:color="auto"/>
        <w:left w:val="none" w:sz="0" w:space="0" w:color="auto"/>
        <w:bottom w:val="none" w:sz="0" w:space="0" w:color="auto"/>
        <w:right w:val="none" w:sz="0" w:space="0" w:color="auto"/>
      </w:divBdr>
    </w:div>
    <w:div w:id="515002207">
      <w:bodyDiv w:val="1"/>
      <w:marLeft w:val="0"/>
      <w:marRight w:val="0"/>
      <w:marTop w:val="0"/>
      <w:marBottom w:val="0"/>
      <w:divBdr>
        <w:top w:val="none" w:sz="0" w:space="0" w:color="auto"/>
        <w:left w:val="none" w:sz="0" w:space="0" w:color="auto"/>
        <w:bottom w:val="none" w:sz="0" w:space="0" w:color="auto"/>
        <w:right w:val="none" w:sz="0" w:space="0" w:color="auto"/>
      </w:divBdr>
    </w:div>
    <w:div w:id="19037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Brooklyn.Armstrong</dc:creator>
  <cp:keywords/>
  <dc:description/>
  <cp:lastModifiedBy>Mike</cp:lastModifiedBy>
  <cp:revision>19</cp:revision>
  <dcterms:created xsi:type="dcterms:W3CDTF">2018-12-19T09:27:00Z</dcterms:created>
  <dcterms:modified xsi:type="dcterms:W3CDTF">2019-03-02T21:06:00Z</dcterms:modified>
</cp:coreProperties>
</file>