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C0" w:rsidRPr="002520AB" w:rsidRDefault="00DF1189" w:rsidP="002520AB">
      <w:pPr>
        <w:jc w:val="center"/>
        <w:rPr>
          <w:rFonts w:ascii="Comic Sans MS" w:hAnsi="Comic Sans MS"/>
          <w:b/>
          <w:sz w:val="36"/>
          <w:szCs w:val="36"/>
          <w:u w:val="single"/>
        </w:rPr>
      </w:pPr>
      <w:r>
        <w:rPr>
          <w:rFonts w:ascii="Comic Sans MS" w:hAnsi="Comic Sans MS"/>
          <w:b/>
          <w:sz w:val="36"/>
          <w:szCs w:val="36"/>
          <w:u w:val="single"/>
        </w:rPr>
        <w:t>Science</w:t>
      </w:r>
      <w:r w:rsidR="002520AB">
        <w:rPr>
          <w:rFonts w:ascii="Comic Sans MS" w:hAnsi="Comic Sans MS"/>
          <w:b/>
          <w:sz w:val="36"/>
          <w:szCs w:val="36"/>
          <w:u w:val="single"/>
        </w:rPr>
        <w:t xml:space="preserve">- progression </w:t>
      </w:r>
    </w:p>
    <w:p w:rsidR="00444CCD" w:rsidRPr="002520AB" w:rsidRDefault="002673EE">
      <w:pPr>
        <w:rPr>
          <w:rFonts w:ascii="Comic Sans MS" w:hAnsi="Comic Sans MS"/>
          <w:b/>
          <w:sz w:val="36"/>
          <w:szCs w:val="36"/>
          <w:u w:val="single"/>
        </w:rPr>
      </w:pPr>
      <w:r>
        <w:rPr>
          <w:rFonts w:ascii="Comic Sans MS" w:hAnsi="Comic Sans MS"/>
          <w:b/>
          <w:sz w:val="36"/>
          <w:szCs w:val="36"/>
          <w:u w:val="single"/>
        </w:rPr>
        <w:t>M</w:t>
      </w:r>
      <w:r w:rsidR="004F5FB7">
        <w:rPr>
          <w:rFonts w:ascii="Comic Sans MS" w:hAnsi="Comic Sans MS"/>
          <w:b/>
          <w:sz w:val="36"/>
          <w:szCs w:val="36"/>
          <w:u w:val="single"/>
        </w:rPr>
        <w:t>aterials</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Default="00444CCD">
            <w:pPr>
              <w:rPr>
                <w:rFonts w:ascii="Comic Sans MS" w:hAnsi="Comic Sans MS"/>
              </w:rPr>
            </w:pPr>
            <w:r w:rsidRPr="00807CC2">
              <w:rPr>
                <w:rFonts w:ascii="Comic Sans MS" w:hAnsi="Comic Sans MS"/>
              </w:rPr>
              <w:t xml:space="preserve">Reception: </w:t>
            </w:r>
          </w:p>
          <w:p w:rsidR="00807CC2" w:rsidRDefault="00807CC2" w:rsidP="00807CC2">
            <w:pPr>
              <w:pStyle w:val="ListParagraph"/>
              <w:numPr>
                <w:ilvl w:val="0"/>
                <w:numId w:val="6"/>
              </w:numPr>
              <w:rPr>
                <w:rFonts w:ascii="Comic Sans MS" w:hAnsi="Comic Sans MS"/>
                <w:color w:val="538135" w:themeColor="accent6" w:themeShade="BF"/>
              </w:rPr>
            </w:pPr>
            <w:r>
              <w:rPr>
                <w:rFonts w:ascii="Comic Sans MS" w:hAnsi="Comic Sans MS"/>
                <w:color w:val="538135" w:themeColor="accent6" w:themeShade="BF"/>
                <w:sz w:val="16"/>
                <w:szCs w:val="16"/>
              </w:rPr>
              <w:t>Comments and asks questions about aspects of their familiar world such as the natural world.</w:t>
            </w:r>
          </w:p>
          <w:p w:rsidR="00807CC2" w:rsidRDefault="00807CC2" w:rsidP="00807CC2">
            <w:pPr>
              <w:pStyle w:val="ListParagraph"/>
              <w:numPr>
                <w:ilvl w:val="0"/>
                <w:numId w:val="6"/>
              </w:numPr>
              <w:rPr>
                <w:rFonts w:ascii="Comic Sans MS" w:hAnsi="Comic Sans MS"/>
                <w:color w:val="538135" w:themeColor="accent6" w:themeShade="BF"/>
              </w:rPr>
            </w:pPr>
            <w:r>
              <w:rPr>
                <w:rFonts w:ascii="Comic Sans MS" w:hAnsi="Comic Sans MS"/>
                <w:color w:val="538135" w:themeColor="accent6" w:themeShade="BF"/>
                <w:sz w:val="16"/>
                <w:szCs w:val="16"/>
              </w:rPr>
              <w:t>Can talk about some of the things they have observed such as animals, plants, natural and found objects.</w:t>
            </w:r>
          </w:p>
          <w:p w:rsidR="00807CC2" w:rsidRDefault="00807CC2" w:rsidP="00807CC2">
            <w:pPr>
              <w:pStyle w:val="ListParagraph"/>
              <w:numPr>
                <w:ilvl w:val="0"/>
                <w:numId w:val="6"/>
              </w:numPr>
              <w:rPr>
                <w:rFonts w:ascii="Comic Sans MS" w:hAnsi="Comic Sans MS"/>
                <w:color w:val="538135" w:themeColor="accent6" w:themeShade="BF"/>
              </w:rPr>
            </w:pPr>
            <w:r>
              <w:rPr>
                <w:rFonts w:ascii="Comic Sans MS" w:hAnsi="Comic Sans MS"/>
                <w:color w:val="538135" w:themeColor="accent6" w:themeShade="BF"/>
                <w:sz w:val="16"/>
                <w:szCs w:val="16"/>
              </w:rPr>
              <w:t xml:space="preserve">Talks about why things happen and how things work. </w:t>
            </w:r>
          </w:p>
          <w:p w:rsidR="00807CC2" w:rsidRDefault="00807CC2" w:rsidP="00807CC2">
            <w:pPr>
              <w:pStyle w:val="ListParagraph"/>
              <w:numPr>
                <w:ilvl w:val="0"/>
                <w:numId w:val="6"/>
              </w:numPr>
              <w:rPr>
                <w:rFonts w:ascii="Comic Sans MS" w:hAnsi="Comic Sans MS"/>
                <w:color w:val="538135" w:themeColor="accent6" w:themeShade="BF"/>
              </w:rPr>
            </w:pPr>
            <w:r>
              <w:rPr>
                <w:rFonts w:ascii="Comic Sans MS" w:hAnsi="Comic Sans MS"/>
                <w:color w:val="538135" w:themeColor="accent6" w:themeShade="BF"/>
                <w:sz w:val="16"/>
                <w:szCs w:val="16"/>
              </w:rPr>
              <w:t>Developing an understanding of growth, decay and changes over time.</w:t>
            </w:r>
          </w:p>
          <w:p w:rsidR="00807CC2" w:rsidRDefault="00807CC2" w:rsidP="00807CC2">
            <w:pPr>
              <w:pStyle w:val="ListParagraph"/>
              <w:numPr>
                <w:ilvl w:val="0"/>
                <w:numId w:val="6"/>
              </w:numPr>
              <w:rPr>
                <w:rFonts w:ascii="Comic Sans MS" w:hAnsi="Comic Sans MS"/>
                <w:color w:val="538135" w:themeColor="accent6" w:themeShade="BF"/>
              </w:rPr>
            </w:pPr>
            <w:r>
              <w:rPr>
                <w:rFonts w:ascii="Comic Sans MS" w:hAnsi="Comic Sans MS"/>
                <w:color w:val="538135" w:themeColor="accent6" w:themeShade="BF"/>
                <w:sz w:val="16"/>
                <w:szCs w:val="16"/>
              </w:rPr>
              <w:t>Shows care and concern for living things and the environment.</w:t>
            </w:r>
          </w:p>
          <w:p w:rsidR="00807CC2" w:rsidRPr="00807CC2" w:rsidRDefault="00807CC2" w:rsidP="00425754">
            <w:pPr>
              <w:pStyle w:val="ListParagraph"/>
              <w:numPr>
                <w:ilvl w:val="0"/>
                <w:numId w:val="6"/>
              </w:numPr>
              <w:rPr>
                <w:rFonts w:ascii="Comic Sans MS" w:hAnsi="Comic Sans MS"/>
              </w:rPr>
            </w:pPr>
            <w:r w:rsidRPr="00807CC2">
              <w:rPr>
                <w:rFonts w:ascii="Comic Sans MS" w:hAnsi="Comic Sans MS"/>
                <w:color w:val="538135" w:themeColor="accent6" w:themeShade="BF"/>
                <w:sz w:val="16"/>
                <w:szCs w:val="16"/>
              </w:rPr>
              <w:t xml:space="preserve">Looks closely at similarities, differences, patterns and change. </w:t>
            </w:r>
          </w:p>
          <w:p w:rsidR="00807CC2" w:rsidRPr="0037306A" w:rsidRDefault="00807CC2" w:rsidP="00425754">
            <w:pPr>
              <w:pStyle w:val="ListParagraph"/>
              <w:numPr>
                <w:ilvl w:val="0"/>
                <w:numId w:val="6"/>
              </w:numPr>
              <w:rPr>
                <w:rFonts w:ascii="Comic Sans MS" w:hAnsi="Comic Sans MS"/>
              </w:rPr>
            </w:pPr>
            <w:r w:rsidRPr="00807CC2">
              <w:rPr>
                <w:rFonts w:ascii="Comic Sans MS" w:hAnsi="Comic Sans MS"/>
                <w:b/>
                <w:color w:val="538135" w:themeColor="accent6" w:themeShade="BF"/>
                <w:sz w:val="16"/>
                <w:szCs w:val="16"/>
              </w:rPr>
              <w:t>ELG: Children know about the similarities and differences in relation to places, objects, materials and living things. They talk about the features of the own immediate environment and how environments might vary from one another. They make observations of animals and plants and explain why some things occur and talk about changes.</w:t>
            </w:r>
          </w:p>
          <w:p w:rsidR="0037306A" w:rsidRPr="0037306A" w:rsidRDefault="0037306A" w:rsidP="00425754">
            <w:pPr>
              <w:pStyle w:val="ListParagraph"/>
              <w:numPr>
                <w:ilvl w:val="0"/>
                <w:numId w:val="6"/>
              </w:numPr>
              <w:rPr>
                <w:rFonts w:ascii="Comic Sans MS" w:hAnsi="Comic Sans MS"/>
                <w:b/>
                <w:sz w:val="18"/>
                <w:szCs w:val="18"/>
              </w:rPr>
            </w:pPr>
            <w:r>
              <w:rPr>
                <w:rFonts w:ascii="Comic Sans MS" w:hAnsi="Comic Sans MS"/>
                <w:b/>
                <w:i/>
                <w:sz w:val="18"/>
                <w:szCs w:val="18"/>
              </w:rPr>
              <w:t>P</w:t>
            </w:r>
            <w:r w:rsidRPr="0037306A">
              <w:rPr>
                <w:rFonts w:ascii="Comic Sans MS" w:hAnsi="Comic Sans MS"/>
                <w:b/>
                <w:i/>
                <w:sz w:val="18"/>
                <w:szCs w:val="18"/>
              </w:rPr>
              <w:t>ractical exploration of different materials. Development of some material based vocabulary</w:t>
            </w:r>
            <w:r>
              <w:rPr>
                <w:rFonts w:ascii="Comic Sans MS" w:hAnsi="Comic Sans MS"/>
                <w:b/>
                <w:i/>
                <w:sz w:val="18"/>
                <w:szCs w:val="18"/>
              </w:rPr>
              <w:t xml:space="preserve"> through play. </w:t>
            </w:r>
          </w:p>
          <w:p w:rsidR="00444CCD" w:rsidRPr="008E4CC5" w:rsidRDefault="0037306A" w:rsidP="00EA5FF4">
            <w:pPr>
              <w:pStyle w:val="ListParagraph"/>
              <w:numPr>
                <w:ilvl w:val="0"/>
                <w:numId w:val="6"/>
              </w:numPr>
              <w:rPr>
                <w:rFonts w:ascii="Comic Sans MS" w:hAnsi="Comic Sans MS"/>
                <w:b/>
                <w:sz w:val="18"/>
                <w:szCs w:val="18"/>
              </w:rPr>
            </w:pPr>
            <w:r>
              <w:rPr>
                <w:rFonts w:ascii="Comic Sans MS" w:hAnsi="Comic Sans MS"/>
                <w:b/>
                <w:i/>
                <w:sz w:val="18"/>
                <w:szCs w:val="18"/>
              </w:rPr>
              <w:t>Play based exploration of</w:t>
            </w:r>
            <w:r w:rsidRPr="0037306A">
              <w:rPr>
                <w:rFonts w:ascii="Comic Sans MS" w:hAnsi="Comic Sans MS"/>
                <w:b/>
                <w:i/>
                <w:sz w:val="18"/>
                <w:szCs w:val="18"/>
              </w:rPr>
              <w:t xml:space="preserve"> material properties</w:t>
            </w:r>
            <w:r>
              <w:rPr>
                <w:rFonts w:ascii="Comic Sans MS" w:hAnsi="Comic Sans MS"/>
                <w:b/>
                <w:i/>
                <w:sz w:val="18"/>
                <w:szCs w:val="18"/>
              </w:rPr>
              <w:t xml:space="preserve"> with some oral reasoning on what is seen, noticed or observed e.g. 3 little pigs (strong materials) rainy day play, </w:t>
            </w:r>
            <w:r w:rsidR="008E4CC5">
              <w:rPr>
                <w:rFonts w:ascii="Comic Sans MS" w:hAnsi="Comic Sans MS"/>
                <w:b/>
                <w:i/>
                <w:sz w:val="18"/>
                <w:szCs w:val="18"/>
              </w:rPr>
              <w:t>roof building</w:t>
            </w:r>
            <w:r>
              <w:rPr>
                <w:rFonts w:ascii="Comic Sans MS" w:hAnsi="Comic Sans MS"/>
                <w:b/>
                <w:i/>
                <w:sz w:val="18"/>
                <w:szCs w:val="18"/>
              </w:rPr>
              <w:t xml:space="preserve">, water based play (waterproof materials), icebergs, ice sculptures (freezing and melting – change of state) </w:t>
            </w:r>
          </w:p>
        </w:tc>
      </w:tr>
      <w:tr w:rsidR="00444CCD" w:rsidRPr="003B3050" w:rsidTr="00444CCD">
        <w:tc>
          <w:tcPr>
            <w:tcW w:w="8296" w:type="dxa"/>
          </w:tcPr>
          <w:p w:rsidR="00310B47" w:rsidRDefault="00444CCD" w:rsidP="00310B47">
            <w:pPr>
              <w:rPr>
                <w:rFonts w:ascii="Comic Sans MS" w:hAnsi="Comic Sans MS"/>
                <w:sz w:val="16"/>
                <w:szCs w:val="16"/>
              </w:rPr>
            </w:pPr>
            <w:r w:rsidRPr="00310B47">
              <w:rPr>
                <w:rFonts w:ascii="Comic Sans MS" w:hAnsi="Comic Sans MS"/>
              </w:rPr>
              <w:t xml:space="preserve">Year 1: </w:t>
            </w:r>
          </w:p>
          <w:p w:rsidR="00310B47" w:rsidRPr="00B126FC" w:rsidRDefault="00310B47" w:rsidP="002B2161">
            <w:pPr>
              <w:pStyle w:val="ListParagraph"/>
              <w:numPr>
                <w:ilvl w:val="0"/>
                <w:numId w:val="1"/>
              </w:numPr>
              <w:rPr>
                <w:rFonts w:ascii="Comic Sans MS" w:hAnsi="Comic Sans MS"/>
                <w:b/>
                <w:color w:val="538135" w:themeColor="accent6" w:themeShade="BF"/>
                <w:sz w:val="16"/>
                <w:szCs w:val="16"/>
                <w:u w:val="single"/>
              </w:rPr>
            </w:pPr>
            <w:r w:rsidRPr="00B126FC">
              <w:rPr>
                <w:rFonts w:ascii="Comic Sans MS" w:hAnsi="Comic Sans MS"/>
                <w:b/>
                <w:color w:val="538135" w:themeColor="accent6" w:themeShade="BF"/>
                <w:sz w:val="16"/>
                <w:szCs w:val="16"/>
                <w:u w:val="single"/>
              </w:rPr>
              <w:t>distinguish between an object and the material from which it is made</w:t>
            </w:r>
          </w:p>
          <w:p w:rsidR="00310B47" w:rsidRPr="00DF1189" w:rsidRDefault="00310B47" w:rsidP="002B2161">
            <w:pPr>
              <w:pStyle w:val="ListParagraph"/>
              <w:numPr>
                <w:ilvl w:val="0"/>
                <w:numId w:val="1"/>
              </w:numPr>
              <w:spacing w:after="0" w:line="240" w:lineRule="auto"/>
              <w:rPr>
                <w:rFonts w:ascii="Comic Sans MS" w:hAnsi="Comic Sans MS"/>
                <w:b/>
                <w:color w:val="538135" w:themeColor="accent6" w:themeShade="BF"/>
                <w:sz w:val="16"/>
                <w:szCs w:val="16"/>
                <w:u w:val="single"/>
              </w:rPr>
            </w:pPr>
            <w:r w:rsidRPr="00B126FC">
              <w:rPr>
                <w:rFonts w:ascii="Comic Sans MS" w:hAnsi="Comic Sans MS"/>
                <w:b/>
                <w:color w:val="538135" w:themeColor="accent6" w:themeShade="BF"/>
                <w:sz w:val="16"/>
                <w:szCs w:val="16"/>
                <w:u w:val="single"/>
              </w:rPr>
              <w:t xml:space="preserve">identify and name a variety of everyday materials, including wood, plastic, glass, metal, water, </w:t>
            </w:r>
            <w:r w:rsidRPr="00DF1189">
              <w:rPr>
                <w:rFonts w:ascii="Comic Sans MS" w:hAnsi="Comic Sans MS"/>
                <w:b/>
                <w:color w:val="538135" w:themeColor="accent6" w:themeShade="BF"/>
                <w:sz w:val="16"/>
                <w:szCs w:val="16"/>
                <w:u w:val="single"/>
              </w:rPr>
              <w:t>and rock</w:t>
            </w:r>
          </w:p>
          <w:p w:rsidR="00310B47" w:rsidRPr="00DF1189" w:rsidRDefault="00310B47" w:rsidP="002B2161">
            <w:pPr>
              <w:pStyle w:val="ListParagraph"/>
              <w:numPr>
                <w:ilvl w:val="0"/>
                <w:numId w:val="1"/>
              </w:numPr>
              <w:spacing w:after="0" w:line="240" w:lineRule="auto"/>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describe the simple physical properties of a variety of everyday materials</w:t>
            </w:r>
          </w:p>
          <w:p w:rsidR="00444CCD" w:rsidRPr="00DF1189" w:rsidRDefault="00310B47" w:rsidP="002B2161">
            <w:pPr>
              <w:pStyle w:val="ListParagraph"/>
              <w:numPr>
                <w:ilvl w:val="0"/>
                <w:numId w:val="1"/>
              </w:numPr>
              <w:spacing w:after="0" w:line="240" w:lineRule="auto"/>
              <w:rPr>
                <w:rFonts w:ascii="Comic Sans MS" w:hAnsi="Comic Sans MS"/>
                <w:b/>
                <w:color w:val="538135" w:themeColor="accent6" w:themeShade="BF"/>
                <w:u w:val="single"/>
              </w:rPr>
            </w:pPr>
            <w:r w:rsidRPr="00DF1189">
              <w:rPr>
                <w:rFonts w:ascii="Comic Sans MS" w:hAnsi="Comic Sans MS"/>
                <w:b/>
                <w:color w:val="538135" w:themeColor="accent6" w:themeShade="BF"/>
                <w:sz w:val="16"/>
                <w:szCs w:val="16"/>
                <w:u w:val="single"/>
              </w:rPr>
              <w:t>compare and group together a variety of everyday materials on the basis of their simple physical properties</w:t>
            </w:r>
          </w:p>
          <w:p w:rsidR="006740FE" w:rsidRPr="002B2161" w:rsidRDefault="006740FE" w:rsidP="006740FE">
            <w:pPr>
              <w:pStyle w:val="ListParagraph"/>
              <w:spacing w:after="0" w:line="240" w:lineRule="auto"/>
              <w:ind w:left="360"/>
              <w:rPr>
                <w:rFonts w:ascii="Comic Sans MS" w:hAnsi="Comic Sans MS"/>
              </w:rPr>
            </w:pPr>
          </w:p>
          <w:p w:rsidR="002B2161" w:rsidRPr="00DF1189" w:rsidRDefault="002B2161" w:rsidP="002B2161">
            <w:pPr>
              <w:rPr>
                <w:rFonts w:ascii="Comic Sans MS" w:hAnsi="Comic Sans MS"/>
                <w:b/>
                <w:sz w:val="22"/>
                <w:szCs w:val="22"/>
              </w:rPr>
            </w:pPr>
            <w:r w:rsidRPr="00DF1189">
              <w:rPr>
                <w:rFonts w:ascii="Comic Sans MS" w:hAnsi="Comic Sans MS"/>
                <w:b/>
                <w:color w:val="FF0000"/>
                <w:sz w:val="16"/>
                <w:szCs w:val="16"/>
              </w:rPr>
              <w:t>Working Scientifically</w:t>
            </w:r>
          </w:p>
          <w:p w:rsidR="002B2161" w:rsidRPr="002B2161" w:rsidRDefault="002B2161" w:rsidP="002B2161">
            <w:pPr>
              <w:pStyle w:val="ListParagraph"/>
              <w:numPr>
                <w:ilvl w:val="0"/>
                <w:numId w:val="1"/>
              </w:numPr>
              <w:spacing w:after="0" w:line="240" w:lineRule="auto"/>
              <w:rPr>
                <w:rFonts w:ascii="Comic Sans MS" w:hAnsi="Comic Sans MS"/>
                <w:color w:val="FF0000"/>
                <w:sz w:val="16"/>
                <w:szCs w:val="16"/>
              </w:rPr>
            </w:pPr>
            <w:r w:rsidRPr="002B2161">
              <w:rPr>
                <w:rFonts w:ascii="Comic Sans MS" w:hAnsi="Comic Sans MS"/>
                <w:color w:val="FF0000"/>
                <w:sz w:val="16"/>
                <w:szCs w:val="16"/>
              </w:rPr>
              <w:t>observing closely, using simple equipment</w:t>
            </w:r>
          </w:p>
          <w:p w:rsidR="002B2161" w:rsidRPr="002B2161" w:rsidRDefault="002B2161" w:rsidP="002B2161">
            <w:pPr>
              <w:pStyle w:val="ListParagraph"/>
              <w:numPr>
                <w:ilvl w:val="0"/>
                <w:numId w:val="1"/>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performing simple tests </w:t>
            </w:r>
          </w:p>
          <w:p w:rsidR="002B2161" w:rsidRPr="002B2161" w:rsidRDefault="002B2161" w:rsidP="002B2161">
            <w:pPr>
              <w:pStyle w:val="ListParagraph"/>
              <w:numPr>
                <w:ilvl w:val="0"/>
                <w:numId w:val="1"/>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identifying and classifying </w:t>
            </w:r>
          </w:p>
          <w:p w:rsidR="002B2161" w:rsidRPr="002B2161" w:rsidRDefault="002B2161" w:rsidP="002B2161">
            <w:pPr>
              <w:pStyle w:val="ListParagraph"/>
              <w:numPr>
                <w:ilvl w:val="0"/>
                <w:numId w:val="1"/>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using their observations and ideas to suggest answers to questions </w:t>
            </w:r>
          </w:p>
          <w:p w:rsidR="002B2161" w:rsidRPr="00B126FC" w:rsidRDefault="002B2161" w:rsidP="002B2161">
            <w:pPr>
              <w:pStyle w:val="ListParagraph"/>
              <w:numPr>
                <w:ilvl w:val="0"/>
                <w:numId w:val="1"/>
              </w:numPr>
              <w:rPr>
                <w:rFonts w:ascii="Comic Sans MS" w:hAnsi="Comic Sans MS"/>
                <w:color w:val="FF0000"/>
              </w:rPr>
            </w:pPr>
            <w:proofErr w:type="gramStart"/>
            <w:r w:rsidRPr="002B2161">
              <w:rPr>
                <w:rFonts w:ascii="Comic Sans MS" w:hAnsi="Comic Sans MS"/>
                <w:color w:val="FF0000"/>
                <w:sz w:val="16"/>
                <w:szCs w:val="16"/>
              </w:rPr>
              <w:t>gathering</w:t>
            </w:r>
            <w:proofErr w:type="gramEnd"/>
            <w:r w:rsidRPr="002B2161">
              <w:rPr>
                <w:rFonts w:ascii="Comic Sans MS" w:hAnsi="Comic Sans MS"/>
                <w:color w:val="FF0000"/>
                <w:sz w:val="16"/>
                <w:szCs w:val="16"/>
              </w:rPr>
              <w:t xml:space="preserve"> and recording data to help in answering questions.</w:t>
            </w:r>
          </w:p>
          <w:p w:rsidR="00B126FC" w:rsidRPr="00DF1189" w:rsidRDefault="00B126FC" w:rsidP="00B126FC">
            <w:pPr>
              <w:rPr>
                <w:rFonts w:ascii="Comic Sans MS" w:hAnsi="Comic Sans MS"/>
                <w:b/>
                <w:color w:val="2E74B5" w:themeColor="accent1" w:themeShade="BF"/>
                <w:sz w:val="18"/>
                <w:szCs w:val="18"/>
              </w:rPr>
            </w:pPr>
            <w:r w:rsidRPr="00DF1189">
              <w:rPr>
                <w:rFonts w:ascii="Comic Sans MS" w:hAnsi="Comic Sans MS"/>
                <w:b/>
                <w:color w:val="2E74B5" w:themeColor="accent1" w:themeShade="BF"/>
                <w:sz w:val="18"/>
                <w:szCs w:val="18"/>
              </w:rPr>
              <w:t>Link to Teacher Assessment Framework</w:t>
            </w:r>
          </w:p>
          <w:p w:rsidR="002B2161" w:rsidRDefault="00B126FC" w:rsidP="002B2161">
            <w:pPr>
              <w:rPr>
                <w:rFonts w:ascii="Comic Sans MS" w:hAnsi="Comic Sans MS"/>
                <w:color w:val="2E74B5" w:themeColor="accent1" w:themeShade="BF"/>
                <w:sz w:val="18"/>
                <w:szCs w:val="18"/>
              </w:rPr>
            </w:pPr>
            <w:r w:rsidRPr="00B126FC">
              <w:rPr>
                <w:rFonts w:ascii="Comic Sans MS" w:hAnsi="Comic Sans MS"/>
                <w:color w:val="2E74B5" w:themeColor="accent1" w:themeShade="BF"/>
                <w:sz w:val="18"/>
                <w:szCs w:val="18"/>
              </w:rPr>
              <w:t>Distinguish objects from materials, describe their properties, identify and group everyday materials, and compare their suitability for different uses.</w:t>
            </w:r>
          </w:p>
          <w:p w:rsidR="00DF1189" w:rsidRPr="00B126FC" w:rsidRDefault="00DF1189" w:rsidP="002B2161">
            <w:pPr>
              <w:rPr>
                <w:rFonts w:ascii="Comic Sans MS" w:hAnsi="Comic Sans MS"/>
                <w:color w:val="2E74B5" w:themeColor="accent1" w:themeShade="BF"/>
              </w:rPr>
            </w:pPr>
          </w:p>
          <w:p w:rsidR="00DF36E0" w:rsidRPr="00DF1189" w:rsidRDefault="003B3050" w:rsidP="003B3050">
            <w:pPr>
              <w:shd w:val="clear" w:color="auto" w:fill="F4B083" w:themeFill="accent2" w:themeFillTint="99"/>
              <w:rPr>
                <w:rFonts w:ascii="Comic Sans MS" w:hAnsi="Comic Sans MS"/>
                <w:sz w:val="18"/>
                <w:szCs w:val="18"/>
              </w:rPr>
            </w:pPr>
            <w:r w:rsidRPr="00DF1189">
              <w:rPr>
                <w:rFonts w:ascii="Comic Sans MS" w:hAnsi="Comic Sans MS"/>
                <w:sz w:val="18"/>
                <w:szCs w:val="18"/>
              </w:rPr>
              <w:t xml:space="preserve">Recap – </w:t>
            </w:r>
            <w:r w:rsidR="005F4D05" w:rsidRPr="00DF1189">
              <w:rPr>
                <w:rFonts w:ascii="Comic Sans MS" w:hAnsi="Comic Sans MS"/>
                <w:sz w:val="18"/>
                <w:szCs w:val="18"/>
              </w:rPr>
              <w:t>any material names which may have been talked about and remembered. Question and explore – What do they feel like? What might they be good for? Can you think of anything made of wood?</w:t>
            </w:r>
          </w:p>
          <w:p w:rsidR="00EA5FF4" w:rsidRDefault="00790406" w:rsidP="002B2161">
            <w:pPr>
              <w:rPr>
                <w:rFonts w:ascii="Comic Sans MS" w:hAnsi="Comic Sans MS"/>
                <w:sz w:val="18"/>
                <w:szCs w:val="18"/>
              </w:rPr>
            </w:pPr>
            <w:r w:rsidRPr="00DF1189">
              <w:rPr>
                <w:rFonts w:ascii="Comic Sans MS" w:hAnsi="Comic Sans MS"/>
                <w:b/>
                <w:sz w:val="18"/>
                <w:szCs w:val="18"/>
              </w:rPr>
              <w:t>Vocabulary</w:t>
            </w:r>
            <w:r w:rsidRPr="003B1374">
              <w:rPr>
                <w:rFonts w:ascii="Comic Sans MS" w:hAnsi="Comic Sans MS"/>
                <w:sz w:val="18"/>
                <w:szCs w:val="18"/>
              </w:rPr>
              <w:t>: Wood, Plastic, Glass, Paper, Water, Metal, Rock, Hard, Soft, Bendy, Rough, Smooth</w:t>
            </w:r>
          </w:p>
          <w:p w:rsidR="008A4CA8" w:rsidRPr="003B1374" w:rsidRDefault="008E4CC5" w:rsidP="002B2161">
            <w:pPr>
              <w:rPr>
                <w:rFonts w:ascii="Comic Sans MS" w:hAnsi="Comic Sans MS"/>
                <w:sz w:val="18"/>
                <w:szCs w:val="18"/>
              </w:rPr>
            </w:pPr>
            <w:r w:rsidRPr="00DF1189">
              <w:rPr>
                <w:rFonts w:ascii="Comic Sans MS" w:hAnsi="Comic Sans MS"/>
                <w:b/>
                <w:color w:val="FF0000"/>
                <w:sz w:val="18"/>
                <w:szCs w:val="18"/>
              </w:rPr>
              <w:t>Working scientifically vocabulary:</w:t>
            </w:r>
            <w:r w:rsidRPr="008E4CC5">
              <w:rPr>
                <w:rFonts w:ascii="Comic Sans MS" w:hAnsi="Comic Sans MS"/>
                <w:color w:val="FF0000"/>
                <w:sz w:val="18"/>
                <w:szCs w:val="18"/>
              </w:rPr>
              <w:t xml:space="preserve"> </w:t>
            </w:r>
            <w:r w:rsidR="008A4CA8" w:rsidRPr="008E4CC5">
              <w:rPr>
                <w:rFonts w:ascii="Comic Sans MS" w:hAnsi="Comic Sans MS"/>
                <w:color w:val="FF0000"/>
                <w:sz w:val="18"/>
                <w:szCs w:val="18"/>
              </w:rPr>
              <w:t>question, answer, equipment, sort, group, record, chart, describe</w:t>
            </w:r>
          </w:p>
        </w:tc>
      </w:tr>
      <w:tr w:rsidR="00444CCD" w:rsidRPr="003B3050" w:rsidTr="00303674">
        <w:tc>
          <w:tcPr>
            <w:tcW w:w="8296" w:type="dxa"/>
            <w:shd w:val="clear" w:color="auto" w:fill="FFFFFF" w:themeFill="background1"/>
          </w:tcPr>
          <w:p w:rsidR="00444CCD" w:rsidRDefault="00D10940">
            <w:pPr>
              <w:rPr>
                <w:rFonts w:ascii="Comic Sans MS" w:hAnsi="Comic Sans MS"/>
              </w:rPr>
            </w:pPr>
            <w:r>
              <w:rPr>
                <w:rFonts w:ascii="Comic Sans MS" w:hAnsi="Comic Sans MS"/>
              </w:rPr>
              <w:t>Year 2:</w:t>
            </w:r>
          </w:p>
          <w:p w:rsidR="000B13BC" w:rsidRPr="00FC7D4A" w:rsidRDefault="000B13BC" w:rsidP="002B2161">
            <w:pPr>
              <w:pStyle w:val="ListParagraph"/>
              <w:numPr>
                <w:ilvl w:val="0"/>
                <w:numId w:val="8"/>
              </w:numPr>
              <w:spacing w:after="0" w:line="240" w:lineRule="auto"/>
              <w:rPr>
                <w:rFonts w:ascii="Comic Sans MS" w:hAnsi="Comic Sans MS"/>
                <w:b/>
                <w:color w:val="538135" w:themeColor="accent6" w:themeShade="BF"/>
                <w:sz w:val="16"/>
                <w:szCs w:val="16"/>
                <w:u w:val="single"/>
              </w:rPr>
            </w:pPr>
            <w:r w:rsidRPr="00FC7D4A">
              <w:rPr>
                <w:rFonts w:ascii="Comic Sans MS" w:hAnsi="Comic Sans MS"/>
                <w:b/>
                <w:color w:val="538135" w:themeColor="accent6" w:themeShade="BF"/>
                <w:sz w:val="16"/>
                <w:szCs w:val="16"/>
                <w:u w:val="single"/>
              </w:rPr>
              <w:t>identify and compare the suitability of a variety of everyday materials, including wood, metal, plastic, glass, brick, rock, paper and cardboard for particular uses</w:t>
            </w:r>
          </w:p>
          <w:p w:rsidR="000B13BC" w:rsidRDefault="000B13BC" w:rsidP="002B2161">
            <w:pPr>
              <w:pStyle w:val="ListParagraph"/>
              <w:numPr>
                <w:ilvl w:val="0"/>
                <w:numId w:val="8"/>
              </w:numPr>
              <w:spacing w:after="0" w:line="240" w:lineRule="auto"/>
              <w:rPr>
                <w:rFonts w:ascii="Comic Sans MS" w:hAnsi="Comic Sans MS"/>
                <w:color w:val="538135" w:themeColor="accent6" w:themeShade="BF"/>
                <w:sz w:val="16"/>
                <w:szCs w:val="16"/>
              </w:rPr>
            </w:pPr>
            <w:r w:rsidRPr="006F176A">
              <w:rPr>
                <w:rFonts w:ascii="Comic Sans MS" w:hAnsi="Comic Sans MS"/>
                <w:color w:val="538135" w:themeColor="accent6" w:themeShade="BF"/>
                <w:sz w:val="16"/>
                <w:szCs w:val="16"/>
              </w:rPr>
              <w:lastRenderedPageBreak/>
              <w:t>find out how the shapes of solid objects made from some materials can be changed by squashing, bending, twisting and stretching</w:t>
            </w:r>
          </w:p>
          <w:p w:rsidR="002B2161" w:rsidRPr="006F176A" w:rsidRDefault="002B2161" w:rsidP="002B2161">
            <w:pPr>
              <w:pStyle w:val="ListParagraph"/>
              <w:spacing w:after="0" w:line="240" w:lineRule="auto"/>
              <w:ind w:left="117"/>
              <w:rPr>
                <w:rFonts w:ascii="Comic Sans MS" w:hAnsi="Comic Sans MS"/>
                <w:color w:val="538135" w:themeColor="accent6" w:themeShade="BF"/>
                <w:sz w:val="16"/>
                <w:szCs w:val="16"/>
              </w:rPr>
            </w:pPr>
          </w:p>
          <w:p w:rsidR="002B2161" w:rsidRPr="00DF1189" w:rsidRDefault="002B2161" w:rsidP="002B2161">
            <w:pPr>
              <w:rPr>
                <w:rFonts w:ascii="Comic Sans MS" w:hAnsi="Comic Sans MS"/>
                <w:b/>
                <w:sz w:val="22"/>
                <w:szCs w:val="22"/>
              </w:rPr>
            </w:pPr>
            <w:r w:rsidRPr="00DF1189">
              <w:rPr>
                <w:rFonts w:ascii="Comic Sans MS" w:hAnsi="Comic Sans MS"/>
                <w:b/>
                <w:color w:val="FF0000"/>
                <w:sz w:val="16"/>
                <w:szCs w:val="16"/>
              </w:rPr>
              <w:t>Working Scientifically</w:t>
            </w:r>
          </w:p>
          <w:p w:rsidR="002B2161" w:rsidRPr="002B2161" w:rsidRDefault="002B2161" w:rsidP="002B2161">
            <w:pPr>
              <w:pStyle w:val="ListParagraph"/>
              <w:numPr>
                <w:ilvl w:val="0"/>
                <w:numId w:val="8"/>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asking simple questions and recognising that they can be answered in different ways </w:t>
            </w:r>
          </w:p>
          <w:p w:rsidR="002B2161" w:rsidRPr="002B2161" w:rsidRDefault="002B2161" w:rsidP="002B2161">
            <w:pPr>
              <w:pStyle w:val="ListParagraph"/>
              <w:numPr>
                <w:ilvl w:val="0"/>
                <w:numId w:val="8"/>
              </w:numPr>
              <w:spacing w:after="0" w:line="240" w:lineRule="auto"/>
              <w:rPr>
                <w:rFonts w:ascii="Comic Sans MS" w:hAnsi="Comic Sans MS"/>
                <w:color w:val="FF0000"/>
                <w:sz w:val="16"/>
                <w:szCs w:val="16"/>
              </w:rPr>
            </w:pPr>
            <w:r w:rsidRPr="002B2161">
              <w:rPr>
                <w:rFonts w:ascii="Comic Sans MS" w:hAnsi="Comic Sans MS"/>
                <w:color w:val="FF0000"/>
                <w:sz w:val="16"/>
                <w:szCs w:val="16"/>
              </w:rPr>
              <w:t>observing closely, using simple equipment</w:t>
            </w:r>
          </w:p>
          <w:p w:rsidR="002B2161" w:rsidRPr="002B2161" w:rsidRDefault="002B2161" w:rsidP="002B2161">
            <w:pPr>
              <w:pStyle w:val="ListParagraph"/>
              <w:numPr>
                <w:ilvl w:val="0"/>
                <w:numId w:val="8"/>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performing simple tests </w:t>
            </w:r>
          </w:p>
          <w:p w:rsidR="002B2161" w:rsidRPr="002B2161" w:rsidRDefault="002B2161" w:rsidP="002B2161">
            <w:pPr>
              <w:pStyle w:val="ListParagraph"/>
              <w:numPr>
                <w:ilvl w:val="0"/>
                <w:numId w:val="8"/>
              </w:numPr>
              <w:spacing w:after="0" w:line="240" w:lineRule="auto"/>
              <w:rPr>
                <w:rFonts w:ascii="Comic Sans MS" w:hAnsi="Comic Sans MS"/>
                <w:color w:val="FF0000"/>
                <w:sz w:val="16"/>
                <w:szCs w:val="16"/>
              </w:rPr>
            </w:pPr>
            <w:r w:rsidRPr="002B2161">
              <w:rPr>
                <w:rFonts w:ascii="Comic Sans MS" w:hAnsi="Comic Sans MS"/>
                <w:color w:val="FF0000"/>
                <w:sz w:val="16"/>
                <w:szCs w:val="16"/>
              </w:rPr>
              <w:t xml:space="preserve">using their observations and ideas to suggest answers to questions </w:t>
            </w:r>
          </w:p>
          <w:p w:rsidR="000B13BC" w:rsidRPr="00FC7D4A" w:rsidRDefault="002B2161" w:rsidP="002B2161">
            <w:pPr>
              <w:pStyle w:val="ListParagraph"/>
              <w:numPr>
                <w:ilvl w:val="0"/>
                <w:numId w:val="8"/>
              </w:numPr>
              <w:rPr>
                <w:rFonts w:ascii="Comic Sans MS" w:hAnsi="Comic Sans MS"/>
                <w:color w:val="FF0000"/>
              </w:rPr>
            </w:pPr>
            <w:proofErr w:type="gramStart"/>
            <w:r w:rsidRPr="002B2161">
              <w:rPr>
                <w:rFonts w:ascii="Comic Sans MS" w:hAnsi="Comic Sans MS"/>
                <w:color w:val="FF0000"/>
                <w:sz w:val="16"/>
                <w:szCs w:val="16"/>
              </w:rPr>
              <w:t>gathering</w:t>
            </w:r>
            <w:proofErr w:type="gramEnd"/>
            <w:r w:rsidRPr="002B2161">
              <w:rPr>
                <w:rFonts w:ascii="Comic Sans MS" w:hAnsi="Comic Sans MS"/>
                <w:color w:val="FF0000"/>
                <w:sz w:val="16"/>
                <w:szCs w:val="16"/>
              </w:rPr>
              <w:t xml:space="preserve"> and recording data to help in answering questions.</w:t>
            </w:r>
          </w:p>
          <w:p w:rsidR="00FC7D4A" w:rsidRPr="00DF1189" w:rsidRDefault="00FC7D4A" w:rsidP="00FC7D4A">
            <w:pPr>
              <w:rPr>
                <w:rFonts w:ascii="Comic Sans MS" w:hAnsi="Comic Sans MS"/>
                <w:b/>
                <w:color w:val="2E74B5" w:themeColor="accent1" w:themeShade="BF"/>
                <w:sz w:val="18"/>
                <w:szCs w:val="18"/>
              </w:rPr>
            </w:pPr>
            <w:r w:rsidRPr="00DF1189">
              <w:rPr>
                <w:rFonts w:ascii="Comic Sans MS" w:hAnsi="Comic Sans MS"/>
                <w:b/>
                <w:color w:val="2E74B5" w:themeColor="accent1" w:themeShade="BF"/>
                <w:sz w:val="18"/>
                <w:szCs w:val="18"/>
              </w:rPr>
              <w:t>Link to Teacher Assessment Framework</w:t>
            </w:r>
          </w:p>
          <w:p w:rsidR="00FC7D4A" w:rsidRDefault="00FC7D4A" w:rsidP="00FC7D4A">
            <w:pPr>
              <w:rPr>
                <w:rFonts w:ascii="Comic Sans MS" w:hAnsi="Comic Sans MS"/>
                <w:color w:val="2E74B5" w:themeColor="accent1" w:themeShade="BF"/>
                <w:sz w:val="18"/>
                <w:szCs w:val="18"/>
              </w:rPr>
            </w:pPr>
            <w:r w:rsidRPr="00B126FC">
              <w:rPr>
                <w:rFonts w:ascii="Comic Sans MS" w:hAnsi="Comic Sans MS"/>
                <w:color w:val="2E74B5" w:themeColor="accent1" w:themeShade="BF"/>
                <w:sz w:val="18"/>
                <w:szCs w:val="18"/>
              </w:rPr>
              <w:t>Distinguish objects from materials, describe their properties, identify and group everyday materials, and compare their suitability for different uses.</w:t>
            </w:r>
          </w:p>
          <w:p w:rsidR="00DF1189" w:rsidRPr="00B126FC" w:rsidRDefault="00DF1189" w:rsidP="00FC7D4A">
            <w:pPr>
              <w:rPr>
                <w:rFonts w:ascii="Comic Sans MS" w:hAnsi="Comic Sans MS"/>
                <w:color w:val="2E74B5" w:themeColor="accent1" w:themeShade="BF"/>
              </w:rPr>
            </w:pPr>
          </w:p>
          <w:p w:rsidR="00C97299" w:rsidRPr="00DF1189" w:rsidRDefault="00C97299" w:rsidP="00BF0696">
            <w:pPr>
              <w:shd w:val="clear" w:color="auto" w:fill="F4B083" w:themeFill="accent2" w:themeFillTint="99"/>
              <w:rPr>
                <w:rFonts w:ascii="Comic Sans MS" w:hAnsi="Comic Sans MS"/>
                <w:sz w:val="18"/>
                <w:szCs w:val="18"/>
              </w:rPr>
            </w:pPr>
            <w:r w:rsidRPr="00DF1189">
              <w:rPr>
                <w:rFonts w:ascii="Comic Sans MS" w:hAnsi="Comic Sans MS"/>
                <w:sz w:val="18"/>
                <w:szCs w:val="18"/>
              </w:rPr>
              <w:t xml:space="preserve">Recap: </w:t>
            </w:r>
          </w:p>
          <w:p w:rsidR="0067749C" w:rsidRPr="00DF1189" w:rsidRDefault="00C97299" w:rsidP="002B2161">
            <w:pPr>
              <w:pStyle w:val="ListParagraph"/>
              <w:numPr>
                <w:ilvl w:val="0"/>
                <w:numId w:val="8"/>
              </w:numPr>
              <w:shd w:val="clear" w:color="auto" w:fill="F4B083" w:themeFill="accent2" w:themeFillTint="99"/>
              <w:rPr>
                <w:rFonts w:ascii="Comic Sans MS" w:hAnsi="Comic Sans MS"/>
                <w:sz w:val="18"/>
                <w:szCs w:val="18"/>
              </w:rPr>
            </w:pPr>
            <w:r w:rsidRPr="00DF1189">
              <w:rPr>
                <w:rFonts w:ascii="Comic Sans MS" w:hAnsi="Comic Sans MS"/>
                <w:sz w:val="18"/>
                <w:szCs w:val="18"/>
              </w:rPr>
              <w:t>what objects are made of</w:t>
            </w:r>
          </w:p>
          <w:p w:rsidR="00C97299" w:rsidRPr="00DF1189" w:rsidRDefault="00C97299" w:rsidP="002B2161">
            <w:pPr>
              <w:pStyle w:val="ListParagraph"/>
              <w:numPr>
                <w:ilvl w:val="0"/>
                <w:numId w:val="8"/>
              </w:numPr>
              <w:shd w:val="clear" w:color="auto" w:fill="F4B083" w:themeFill="accent2" w:themeFillTint="99"/>
              <w:rPr>
                <w:rFonts w:ascii="Comic Sans MS" w:hAnsi="Comic Sans MS"/>
                <w:sz w:val="18"/>
                <w:szCs w:val="18"/>
              </w:rPr>
            </w:pPr>
            <w:r w:rsidRPr="00DF1189">
              <w:rPr>
                <w:rFonts w:ascii="Comic Sans MS" w:hAnsi="Comic Sans MS"/>
                <w:sz w:val="18"/>
                <w:szCs w:val="18"/>
              </w:rPr>
              <w:t>identify, name, group, compare and describe everyday materials (See Y1 vocabulary)</w:t>
            </w:r>
          </w:p>
          <w:p w:rsidR="00F12ED5" w:rsidRDefault="00790406" w:rsidP="00303674">
            <w:pPr>
              <w:rPr>
                <w:rFonts w:ascii="Comic Sans MS" w:hAnsi="Comic Sans MS"/>
                <w:sz w:val="18"/>
                <w:szCs w:val="18"/>
              </w:rPr>
            </w:pPr>
            <w:r w:rsidRPr="00DF1189">
              <w:rPr>
                <w:rFonts w:ascii="Comic Sans MS" w:hAnsi="Comic Sans MS"/>
                <w:b/>
                <w:sz w:val="18"/>
                <w:szCs w:val="18"/>
              </w:rPr>
              <w:t>Vocabulary</w:t>
            </w:r>
            <w:r w:rsidRPr="003B1374">
              <w:rPr>
                <w:rFonts w:ascii="Comic Sans MS" w:hAnsi="Comic Sans MS"/>
                <w:sz w:val="18"/>
                <w:szCs w:val="18"/>
              </w:rPr>
              <w:t>: Hard, Soft, Stretchy, Stiff, Shiny, Dull, Rough, Smooth, Bendy, Waterproof, Absorbent, Opaque, Transparent Brick, Paper, Fabrics, Squashing, Bending, Twisting, Stretching Elastic, Foil</w:t>
            </w:r>
          </w:p>
          <w:p w:rsidR="00F12ED5" w:rsidRPr="00303674" w:rsidRDefault="008E4CC5" w:rsidP="008A4CA8">
            <w:pPr>
              <w:rPr>
                <w:rFonts w:ascii="Comic Sans MS" w:hAnsi="Comic Sans MS"/>
                <w:shd w:val="clear" w:color="auto" w:fill="F4B083" w:themeFill="accent2" w:themeFillTint="99"/>
              </w:rPr>
            </w:pPr>
            <w:r w:rsidRPr="00DF1189">
              <w:rPr>
                <w:rFonts w:ascii="Comic Sans MS" w:hAnsi="Comic Sans MS"/>
                <w:b/>
                <w:color w:val="FF0000"/>
                <w:sz w:val="18"/>
                <w:szCs w:val="18"/>
              </w:rPr>
              <w:t>Working s</w:t>
            </w:r>
            <w:r w:rsidR="008A4CA8" w:rsidRPr="00DF1189">
              <w:rPr>
                <w:rFonts w:ascii="Comic Sans MS" w:hAnsi="Comic Sans MS"/>
                <w:b/>
                <w:color w:val="FF0000"/>
                <w:sz w:val="18"/>
                <w:szCs w:val="18"/>
              </w:rPr>
              <w:t>cientifically</w:t>
            </w:r>
            <w:r w:rsidRPr="00DF1189">
              <w:rPr>
                <w:rFonts w:ascii="Comic Sans MS" w:hAnsi="Comic Sans MS"/>
                <w:b/>
                <w:color w:val="FF0000"/>
                <w:sz w:val="18"/>
                <w:szCs w:val="18"/>
              </w:rPr>
              <w:t xml:space="preserve"> vocabulary</w:t>
            </w:r>
            <w:r w:rsidR="008A4CA8" w:rsidRPr="008E4CC5">
              <w:rPr>
                <w:rFonts w:ascii="Comic Sans MS" w:hAnsi="Comic Sans MS"/>
                <w:color w:val="FF0000"/>
                <w:sz w:val="18"/>
                <w:szCs w:val="18"/>
              </w:rPr>
              <w:t>: question, answer, identify, classify, chart, compare, contrast, describe</w:t>
            </w:r>
          </w:p>
        </w:tc>
      </w:tr>
      <w:tr w:rsidR="00444CCD" w:rsidRPr="00EA5FF4" w:rsidTr="00EA5FF4">
        <w:tc>
          <w:tcPr>
            <w:tcW w:w="8296" w:type="dxa"/>
            <w:shd w:val="clear" w:color="auto" w:fill="auto"/>
          </w:tcPr>
          <w:p w:rsidR="0067749C" w:rsidRPr="00EA5FF4" w:rsidRDefault="0059732D">
            <w:pPr>
              <w:rPr>
                <w:rFonts w:ascii="Comic Sans MS" w:hAnsi="Comic Sans MS"/>
              </w:rPr>
            </w:pPr>
            <w:r w:rsidRPr="00EA5FF4">
              <w:rPr>
                <w:rFonts w:ascii="Comic Sans MS" w:hAnsi="Comic Sans MS"/>
              </w:rPr>
              <w:lastRenderedPageBreak/>
              <w:t>Year 3:</w:t>
            </w:r>
            <w:r w:rsidR="005D00C5">
              <w:rPr>
                <w:rFonts w:ascii="Comic Sans MS" w:hAnsi="Comic Sans MS"/>
              </w:rPr>
              <w:t xml:space="preserve"> </w:t>
            </w:r>
            <w:r w:rsidR="00DF1189">
              <w:rPr>
                <w:rFonts w:ascii="Comic Sans MS" w:hAnsi="Comic Sans MS"/>
              </w:rPr>
              <w:t>N/A</w:t>
            </w:r>
          </w:p>
          <w:p w:rsidR="00EA5FF4" w:rsidRPr="00EA5FF4" w:rsidRDefault="0059732D" w:rsidP="00EA5FF4">
            <w:pPr>
              <w:shd w:val="clear" w:color="auto" w:fill="F4B083" w:themeFill="accent2" w:themeFillTint="99"/>
              <w:rPr>
                <w:rFonts w:ascii="Comic Sans MS" w:hAnsi="Comic Sans MS"/>
              </w:rPr>
            </w:pPr>
            <w:r w:rsidRPr="00EA5FF4">
              <w:rPr>
                <w:rFonts w:ascii="Comic Sans MS" w:hAnsi="Comic Sans MS"/>
              </w:rPr>
              <w:t xml:space="preserve">Recap </w:t>
            </w:r>
            <w:r w:rsidR="00EA5FF4" w:rsidRPr="00EA5FF4">
              <w:rPr>
                <w:rFonts w:ascii="Comic Sans MS" w:hAnsi="Comic Sans MS"/>
              </w:rPr>
              <w:t xml:space="preserve"> - </w:t>
            </w:r>
          </w:p>
        </w:tc>
      </w:tr>
      <w:tr w:rsidR="00444CCD" w:rsidRPr="00EA5FF4" w:rsidTr="00EA5FF4">
        <w:tc>
          <w:tcPr>
            <w:tcW w:w="8296" w:type="dxa"/>
            <w:shd w:val="clear" w:color="auto" w:fill="auto"/>
          </w:tcPr>
          <w:p w:rsidR="0067749C" w:rsidRPr="00EA5FF4" w:rsidRDefault="0067749C">
            <w:pPr>
              <w:rPr>
                <w:rFonts w:ascii="Comic Sans MS" w:hAnsi="Comic Sans MS"/>
              </w:rPr>
            </w:pPr>
            <w:r w:rsidRPr="00EA5FF4">
              <w:rPr>
                <w:rFonts w:ascii="Comic Sans MS" w:hAnsi="Comic Sans MS"/>
              </w:rPr>
              <w:t>Year4:</w:t>
            </w:r>
            <w:r w:rsidR="005D00C5">
              <w:rPr>
                <w:rFonts w:ascii="Comic Sans MS" w:hAnsi="Comic Sans MS"/>
              </w:rPr>
              <w:t xml:space="preserve"> </w:t>
            </w:r>
            <w:r w:rsidR="00DF1189">
              <w:rPr>
                <w:rFonts w:ascii="Comic Sans MS" w:hAnsi="Comic Sans MS"/>
              </w:rPr>
              <w:t>N/A</w:t>
            </w:r>
          </w:p>
          <w:p w:rsidR="00EA5FF4" w:rsidRPr="00EA5FF4" w:rsidRDefault="0059732D" w:rsidP="00EA5FF4">
            <w:pPr>
              <w:shd w:val="clear" w:color="auto" w:fill="F4B083" w:themeFill="accent2" w:themeFillTint="99"/>
              <w:rPr>
                <w:rFonts w:ascii="Comic Sans MS" w:hAnsi="Comic Sans MS"/>
              </w:rPr>
            </w:pPr>
            <w:r w:rsidRPr="00EA5FF4">
              <w:rPr>
                <w:rFonts w:ascii="Comic Sans MS" w:hAnsi="Comic Sans MS"/>
              </w:rPr>
              <w:t xml:space="preserve">Recap </w:t>
            </w:r>
          </w:p>
        </w:tc>
      </w:tr>
      <w:tr w:rsidR="00444CCD" w:rsidRPr="00EA5FF4" w:rsidTr="00EA5FF4">
        <w:tc>
          <w:tcPr>
            <w:tcW w:w="8296" w:type="dxa"/>
            <w:shd w:val="clear" w:color="auto" w:fill="auto"/>
          </w:tcPr>
          <w:p w:rsidR="00444CCD" w:rsidRDefault="0067749C">
            <w:pPr>
              <w:rPr>
                <w:rFonts w:ascii="Comic Sans MS" w:hAnsi="Comic Sans MS"/>
              </w:rPr>
            </w:pPr>
            <w:r w:rsidRPr="00EA5FF4">
              <w:rPr>
                <w:rFonts w:ascii="Comic Sans MS" w:hAnsi="Comic Sans MS"/>
              </w:rPr>
              <w:t xml:space="preserve">Year 5: </w:t>
            </w:r>
          </w:p>
          <w:p w:rsidR="000B13BC" w:rsidRPr="00DF1189" w:rsidRDefault="000B13BC" w:rsidP="003E5AEE">
            <w:pPr>
              <w:pStyle w:val="ListParagraph"/>
              <w:numPr>
                <w:ilvl w:val="0"/>
                <w:numId w:val="10"/>
              </w:numPr>
              <w:spacing w:after="0" w:line="240" w:lineRule="auto"/>
              <w:ind w:right="-49"/>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compare and group together everyday materials on the basis of their properties, including their hardness, solubility, transparency, conductivity (electrical and thermal), and response to magnets</w:t>
            </w:r>
          </w:p>
          <w:p w:rsidR="000B13BC" w:rsidRPr="00DF1189" w:rsidRDefault="000B13BC" w:rsidP="003E5AEE">
            <w:pPr>
              <w:pStyle w:val="ListParagraph"/>
              <w:numPr>
                <w:ilvl w:val="0"/>
                <w:numId w:val="10"/>
              </w:numPr>
              <w:spacing w:after="0" w:line="240" w:lineRule="auto"/>
              <w:ind w:right="-49"/>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know that some materials will dissolve in liquid to form a solution, and describe how to recover a substance from a solution</w:t>
            </w:r>
          </w:p>
          <w:p w:rsidR="000B13BC" w:rsidRPr="00DF1189" w:rsidRDefault="000B13BC" w:rsidP="003E5AEE">
            <w:pPr>
              <w:pStyle w:val="ListParagraph"/>
              <w:numPr>
                <w:ilvl w:val="0"/>
                <w:numId w:val="10"/>
              </w:numPr>
              <w:spacing w:after="0" w:line="240" w:lineRule="auto"/>
              <w:ind w:right="-49"/>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use knowledge of solids, liquids and gases to decide how mixtures might be separated, including through filtering, sieving and evaporating</w:t>
            </w:r>
          </w:p>
          <w:p w:rsidR="000B13BC" w:rsidRPr="00DF1189" w:rsidRDefault="000B13BC" w:rsidP="003E5AEE">
            <w:pPr>
              <w:pStyle w:val="ListParagraph"/>
              <w:numPr>
                <w:ilvl w:val="0"/>
                <w:numId w:val="10"/>
              </w:numPr>
              <w:spacing w:after="0" w:line="240" w:lineRule="auto"/>
              <w:ind w:right="-49"/>
              <w:rPr>
                <w:rFonts w:ascii="Comic Sans MS" w:hAnsi="Comic Sans MS"/>
                <w:color w:val="538135" w:themeColor="accent6" w:themeShade="BF"/>
                <w:sz w:val="16"/>
                <w:szCs w:val="16"/>
              </w:rPr>
            </w:pPr>
            <w:r w:rsidRPr="00DF1189">
              <w:rPr>
                <w:rFonts w:ascii="Comic Sans MS" w:hAnsi="Comic Sans MS"/>
                <w:color w:val="538135" w:themeColor="accent6" w:themeShade="BF"/>
                <w:sz w:val="16"/>
                <w:szCs w:val="16"/>
              </w:rPr>
              <w:t>give reasons, based on evidence from comparative and fair tests, for the particular uses of everyday materials, including metals, wood and plastic</w:t>
            </w:r>
          </w:p>
          <w:p w:rsidR="000B13BC" w:rsidRPr="00DF1189" w:rsidRDefault="000B13BC" w:rsidP="003E5AEE">
            <w:pPr>
              <w:pStyle w:val="ListParagraph"/>
              <w:numPr>
                <w:ilvl w:val="0"/>
                <w:numId w:val="10"/>
              </w:numPr>
              <w:spacing w:after="0" w:line="240" w:lineRule="auto"/>
              <w:ind w:right="-49"/>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 xml:space="preserve">demonstrate that dissolving, mixing and changes of state are reversible changes </w:t>
            </w:r>
          </w:p>
          <w:p w:rsidR="000B13BC" w:rsidRPr="00DF1189" w:rsidRDefault="000B13BC" w:rsidP="003E5AEE">
            <w:pPr>
              <w:pStyle w:val="ListParagraph"/>
              <w:numPr>
                <w:ilvl w:val="0"/>
                <w:numId w:val="10"/>
              </w:numPr>
              <w:spacing w:after="0" w:line="240" w:lineRule="auto"/>
              <w:ind w:right="-49"/>
              <w:rPr>
                <w:rFonts w:ascii="Comic Sans MS" w:hAnsi="Comic Sans MS"/>
                <w:b/>
                <w:color w:val="538135" w:themeColor="accent6" w:themeShade="BF"/>
                <w:sz w:val="16"/>
                <w:szCs w:val="16"/>
                <w:u w:val="single"/>
              </w:rPr>
            </w:pPr>
            <w:r w:rsidRPr="00DF1189">
              <w:rPr>
                <w:rFonts w:ascii="Comic Sans MS" w:hAnsi="Comic Sans MS"/>
                <w:b/>
                <w:color w:val="538135" w:themeColor="accent6" w:themeShade="BF"/>
                <w:sz w:val="16"/>
                <w:szCs w:val="16"/>
                <w:u w:val="single"/>
              </w:rPr>
              <w:t>explain that some changes result in the formation of new materials, and that this kind of change is not usually reversible, including changes associated with burning and the action of acid on bicarbonate of soda</w:t>
            </w:r>
          </w:p>
          <w:p w:rsidR="003E5AEE" w:rsidRDefault="003E5AEE" w:rsidP="003E5AEE">
            <w:pPr>
              <w:ind w:right="-49"/>
              <w:rPr>
                <w:rFonts w:ascii="Comic Sans MS" w:hAnsi="Comic Sans MS"/>
                <w:b/>
                <w:color w:val="538135" w:themeColor="accent6" w:themeShade="BF"/>
                <w:sz w:val="14"/>
                <w:szCs w:val="16"/>
                <w:u w:val="single"/>
              </w:rPr>
            </w:pPr>
          </w:p>
          <w:p w:rsidR="003E5AEE" w:rsidRPr="00DF1189" w:rsidRDefault="003E5AEE" w:rsidP="003E5AEE">
            <w:pPr>
              <w:ind w:right="-49"/>
              <w:rPr>
                <w:rFonts w:ascii="Comic Sans MS" w:hAnsi="Comic Sans MS"/>
                <w:b/>
                <w:color w:val="FF0000"/>
                <w:sz w:val="16"/>
                <w:szCs w:val="16"/>
              </w:rPr>
            </w:pPr>
            <w:r w:rsidRPr="00DF1189">
              <w:rPr>
                <w:rFonts w:ascii="Comic Sans MS" w:hAnsi="Comic Sans MS"/>
                <w:b/>
                <w:color w:val="FF0000"/>
                <w:sz w:val="16"/>
                <w:szCs w:val="16"/>
              </w:rPr>
              <w:t>Working Scientifically</w:t>
            </w:r>
          </w:p>
          <w:p w:rsidR="003E5AEE" w:rsidRPr="003E5AEE" w:rsidRDefault="003E5AEE" w:rsidP="003E5AEE">
            <w:pPr>
              <w:pStyle w:val="ListParagraph"/>
              <w:numPr>
                <w:ilvl w:val="0"/>
                <w:numId w:val="10"/>
              </w:numPr>
              <w:spacing w:after="0" w:line="240" w:lineRule="auto"/>
              <w:rPr>
                <w:rFonts w:ascii="Comic Sans MS" w:hAnsi="Comic Sans MS"/>
                <w:color w:val="FF0000"/>
                <w:sz w:val="16"/>
                <w:szCs w:val="16"/>
              </w:rPr>
            </w:pPr>
            <w:r w:rsidRPr="003E5AEE">
              <w:rPr>
                <w:rFonts w:ascii="Comic Sans MS" w:hAnsi="Comic Sans MS"/>
                <w:color w:val="FF0000"/>
                <w:sz w:val="16"/>
                <w:szCs w:val="16"/>
              </w:rPr>
              <w:t xml:space="preserve">planning different types of scientific enquiries to answer questions, including recognising and controlling variables where necessary </w:t>
            </w:r>
          </w:p>
          <w:p w:rsidR="003E5AEE" w:rsidRPr="003E5AEE" w:rsidRDefault="003E5AEE" w:rsidP="003E5AEE">
            <w:pPr>
              <w:pStyle w:val="ListParagraph"/>
              <w:numPr>
                <w:ilvl w:val="0"/>
                <w:numId w:val="10"/>
              </w:numPr>
              <w:spacing w:after="0" w:line="240" w:lineRule="auto"/>
              <w:rPr>
                <w:rFonts w:ascii="Comic Sans MS" w:hAnsi="Comic Sans MS"/>
                <w:color w:val="FF0000"/>
                <w:sz w:val="16"/>
                <w:szCs w:val="16"/>
              </w:rPr>
            </w:pPr>
            <w:r w:rsidRPr="003E5AEE">
              <w:rPr>
                <w:rFonts w:ascii="Comic Sans MS" w:hAnsi="Comic Sans MS"/>
                <w:color w:val="FF0000"/>
                <w:sz w:val="16"/>
                <w:szCs w:val="16"/>
              </w:rPr>
              <w:t>taking measurements, using a range of scientific equipment, with increasing accuracy and precision, taking repeat readings when appropriate</w:t>
            </w:r>
          </w:p>
          <w:p w:rsidR="003E5AEE" w:rsidRPr="003E5AEE" w:rsidRDefault="003E5AEE" w:rsidP="003E5AEE">
            <w:pPr>
              <w:pStyle w:val="ListParagraph"/>
              <w:numPr>
                <w:ilvl w:val="0"/>
                <w:numId w:val="10"/>
              </w:numPr>
              <w:spacing w:after="0" w:line="240" w:lineRule="auto"/>
              <w:rPr>
                <w:rFonts w:ascii="Comic Sans MS" w:hAnsi="Comic Sans MS"/>
                <w:color w:val="FF0000"/>
                <w:sz w:val="16"/>
                <w:szCs w:val="16"/>
              </w:rPr>
            </w:pPr>
            <w:r w:rsidRPr="003E5AEE">
              <w:rPr>
                <w:rFonts w:ascii="Comic Sans MS" w:hAnsi="Comic Sans MS"/>
                <w:color w:val="FF0000"/>
                <w:sz w:val="16"/>
                <w:szCs w:val="16"/>
              </w:rPr>
              <w:t xml:space="preserve">recording data and results of increasing complexity using scientific diagrams and labels, classification keys, tables, scatter graphs, bar and line graphs </w:t>
            </w:r>
          </w:p>
          <w:p w:rsidR="003E5AEE" w:rsidRPr="003E5AEE" w:rsidRDefault="003E5AEE" w:rsidP="003E5AEE">
            <w:pPr>
              <w:pStyle w:val="ListParagraph"/>
              <w:numPr>
                <w:ilvl w:val="0"/>
                <w:numId w:val="10"/>
              </w:numPr>
              <w:spacing w:after="0" w:line="240" w:lineRule="auto"/>
              <w:rPr>
                <w:rFonts w:ascii="Comic Sans MS" w:hAnsi="Comic Sans MS"/>
                <w:color w:val="FF0000"/>
                <w:sz w:val="16"/>
                <w:szCs w:val="16"/>
              </w:rPr>
            </w:pPr>
            <w:r w:rsidRPr="003E5AEE">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3A60FB" w:rsidRDefault="003A60FB" w:rsidP="003A60FB">
            <w:pPr>
              <w:pStyle w:val="ListParagraph"/>
              <w:spacing w:after="0" w:line="240" w:lineRule="auto"/>
              <w:ind w:left="175" w:right="-49"/>
              <w:rPr>
                <w:rFonts w:ascii="Comic Sans MS" w:hAnsi="Comic Sans MS"/>
                <w:color w:val="538135" w:themeColor="accent6" w:themeShade="BF"/>
                <w:sz w:val="14"/>
                <w:szCs w:val="16"/>
              </w:rPr>
            </w:pPr>
          </w:p>
          <w:p w:rsidR="003A60FB" w:rsidRPr="00DF1189" w:rsidRDefault="003A60FB" w:rsidP="003A60FB">
            <w:pPr>
              <w:rPr>
                <w:rFonts w:ascii="Comic Sans MS" w:hAnsi="Comic Sans MS"/>
                <w:b/>
                <w:color w:val="2E74B5" w:themeColor="accent1" w:themeShade="BF"/>
                <w:sz w:val="18"/>
                <w:szCs w:val="18"/>
              </w:rPr>
            </w:pPr>
            <w:r w:rsidRPr="00DF1189">
              <w:rPr>
                <w:rFonts w:ascii="Comic Sans MS" w:hAnsi="Comic Sans MS"/>
                <w:b/>
                <w:color w:val="2E74B5" w:themeColor="accent1" w:themeShade="BF"/>
                <w:sz w:val="18"/>
                <w:szCs w:val="18"/>
              </w:rPr>
              <w:t>Link to Teacher Assessment Framework</w:t>
            </w:r>
          </w:p>
          <w:p w:rsidR="003A60FB" w:rsidRDefault="003A60FB" w:rsidP="003A60FB">
            <w:pPr>
              <w:ind w:right="-49"/>
              <w:rPr>
                <w:rFonts w:ascii="Comic Sans MS" w:hAnsi="Comic Sans MS"/>
                <w:color w:val="2E74B5" w:themeColor="accent1" w:themeShade="BF"/>
                <w:sz w:val="16"/>
                <w:szCs w:val="16"/>
              </w:rPr>
            </w:pPr>
            <w:r w:rsidRPr="003A60FB">
              <w:rPr>
                <w:rFonts w:ascii="Comic Sans MS" w:hAnsi="Comic Sans MS"/>
                <w:color w:val="2E74B5" w:themeColor="accent1" w:themeShade="BF"/>
                <w:sz w:val="16"/>
                <w:szCs w:val="16"/>
              </w:rPr>
              <w:t>The pupil can group and identify materials, including rocks, in different ways according to their properties, based on first-hand observation; and justify the use of different everyday materials for different uses, based on their properties.</w:t>
            </w:r>
          </w:p>
          <w:p w:rsidR="003A60FB" w:rsidRDefault="003A60FB" w:rsidP="003A60FB">
            <w:pPr>
              <w:ind w:right="-49"/>
              <w:rPr>
                <w:rFonts w:ascii="Comic Sans MS" w:hAnsi="Comic Sans MS"/>
                <w:color w:val="2E74B5" w:themeColor="accent1" w:themeShade="BF"/>
                <w:sz w:val="16"/>
                <w:szCs w:val="16"/>
              </w:rPr>
            </w:pPr>
            <w:r w:rsidRPr="003A60FB">
              <w:rPr>
                <w:rFonts w:ascii="Comic Sans MS" w:hAnsi="Comic Sans MS"/>
                <w:color w:val="2E74B5" w:themeColor="accent1" w:themeShade="BF"/>
                <w:sz w:val="16"/>
                <w:szCs w:val="16"/>
              </w:rPr>
              <w:lastRenderedPageBreak/>
              <w:t>The pupil can identify, and describe what happens when dissolving occurs in everyday situations; and describe how to separate mixtures and solutions into their components.</w:t>
            </w:r>
          </w:p>
          <w:p w:rsidR="004419DD" w:rsidRPr="003A60FB" w:rsidRDefault="004419DD" w:rsidP="003A60FB">
            <w:pPr>
              <w:ind w:right="-49"/>
              <w:rPr>
                <w:rFonts w:ascii="Comic Sans MS" w:hAnsi="Comic Sans MS"/>
                <w:color w:val="2E74B5" w:themeColor="accent1" w:themeShade="BF"/>
                <w:sz w:val="14"/>
                <w:szCs w:val="16"/>
              </w:rPr>
            </w:pPr>
            <w:r w:rsidRPr="004419DD">
              <w:rPr>
                <w:rFonts w:ascii="Comic Sans MS" w:hAnsi="Comic Sans MS"/>
                <w:color w:val="2E74B5" w:themeColor="accent1" w:themeShade="BF"/>
                <w:sz w:val="16"/>
                <w:szCs w:val="16"/>
              </w:rPr>
              <w:t>The pupil can identify, with reasons, whether changes in materials are reversible or not.</w:t>
            </w:r>
          </w:p>
          <w:p w:rsidR="000B13BC" w:rsidRPr="000B13BC" w:rsidRDefault="000B13BC" w:rsidP="00C97299">
            <w:pPr>
              <w:pStyle w:val="ListParagraph"/>
              <w:spacing w:after="0" w:line="240" w:lineRule="auto"/>
              <w:ind w:left="175" w:right="-49"/>
              <w:rPr>
                <w:rFonts w:ascii="Comic Sans MS" w:hAnsi="Comic Sans MS"/>
                <w:sz w:val="14"/>
                <w:szCs w:val="16"/>
              </w:rPr>
            </w:pPr>
          </w:p>
          <w:p w:rsidR="007E3DF2" w:rsidRPr="00DF1189" w:rsidRDefault="00C97299" w:rsidP="00EA5FF4">
            <w:pPr>
              <w:shd w:val="clear" w:color="auto" w:fill="F4B083" w:themeFill="accent2" w:themeFillTint="99"/>
              <w:rPr>
                <w:rFonts w:ascii="Comic Sans MS" w:hAnsi="Comic Sans MS"/>
                <w:sz w:val="18"/>
                <w:szCs w:val="18"/>
              </w:rPr>
            </w:pPr>
            <w:r w:rsidRPr="00DF1189">
              <w:rPr>
                <w:rFonts w:ascii="Comic Sans MS" w:hAnsi="Comic Sans MS"/>
                <w:sz w:val="18"/>
                <w:szCs w:val="18"/>
              </w:rPr>
              <w:t>Recap:</w:t>
            </w:r>
          </w:p>
          <w:p w:rsidR="00C97299" w:rsidRPr="00DF1189" w:rsidRDefault="00C97299" w:rsidP="003E5AEE">
            <w:pPr>
              <w:pStyle w:val="ListParagraph"/>
              <w:numPr>
                <w:ilvl w:val="0"/>
                <w:numId w:val="10"/>
              </w:numPr>
              <w:shd w:val="clear" w:color="auto" w:fill="F4B083" w:themeFill="accent2" w:themeFillTint="99"/>
              <w:rPr>
                <w:rFonts w:ascii="Comic Sans MS" w:hAnsi="Comic Sans MS"/>
                <w:sz w:val="18"/>
                <w:szCs w:val="18"/>
              </w:rPr>
            </w:pPr>
            <w:r w:rsidRPr="00DF1189">
              <w:rPr>
                <w:rFonts w:ascii="Comic Sans MS" w:hAnsi="Comic Sans MS"/>
                <w:sz w:val="18"/>
                <w:szCs w:val="18"/>
              </w:rPr>
              <w:t>identify and compare materials based on their suitability for particular uses</w:t>
            </w:r>
          </w:p>
          <w:p w:rsidR="003B1374" w:rsidRPr="00DF1189" w:rsidRDefault="00C97299" w:rsidP="003B1374">
            <w:pPr>
              <w:pStyle w:val="ListParagraph"/>
              <w:numPr>
                <w:ilvl w:val="0"/>
                <w:numId w:val="10"/>
              </w:numPr>
              <w:shd w:val="clear" w:color="auto" w:fill="F4B083" w:themeFill="accent2" w:themeFillTint="99"/>
              <w:rPr>
                <w:rFonts w:ascii="Comic Sans MS" w:hAnsi="Comic Sans MS"/>
                <w:sz w:val="18"/>
                <w:szCs w:val="18"/>
              </w:rPr>
            </w:pPr>
            <w:r w:rsidRPr="00DF1189">
              <w:rPr>
                <w:rFonts w:ascii="Comic Sans MS" w:hAnsi="Comic Sans MS"/>
                <w:sz w:val="18"/>
                <w:szCs w:val="18"/>
              </w:rPr>
              <w:t>changing the shape of solid objects (See Y2 Vocabulary)</w:t>
            </w:r>
          </w:p>
          <w:p w:rsidR="003B1374" w:rsidRDefault="003B1374" w:rsidP="003B1374">
            <w:pPr>
              <w:rPr>
                <w:rFonts w:ascii="Comic Sans MS" w:hAnsi="Comic Sans MS"/>
                <w:sz w:val="18"/>
                <w:szCs w:val="18"/>
              </w:rPr>
            </w:pPr>
            <w:r w:rsidRPr="00DF1189">
              <w:rPr>
                <w:rFonts w:ascii="Comic Sans MS" w:hAnsi="Comic Sans MS"/>
                <w:b/>
                <w:sz w:val="18"/>
                <w:szCs w:val="18"/>
              </w:rPr>
              <w:t>Vocabulary</w:t>
            </w:r>
            <w:r w:rsidRPr="003B1374">
              <w:rPr>
                <w:rFonts w:ascii="Comic Sans MS" w:hAnsi="Comic Sans MS"/>
                <w:sz w:val="18"/>
                <w:szCs w:val="18"/>
              </w:rPr>
              <w:t>: Hardness, Solubility, Transparency, Conductivity, Magnetic, Filter, Evaporation, Dissolving, Mixing</w:t>
            </w:r>
          </w:p>
          <w:p w:rsidR="003B1374" w:rsidRPr="003B1374" w:rsidRDefault="008E4CC5" w:rsidP="00DF1189">
            <w:pPr>
              <w:rPr>
                <w:rFonts w:ascii="Comic Sans MS" w:hAnsi="Comic Sans MS"/>
                <w:sz w:val="18"/>
                <w:szCs w:val="18"/>
              </w:rPr>
            </w:pPr>
            <w:r w:rsidRPr="00DF1189">
              <w:rPr>
                <w:rFonts w:ascii="Comic Sans MS" w:hAnsi="Comic Sans MS"/>
                <w:b/>
                <w:color w:val="FF0000"/>
                <w:sz w:val="18"/>
                <w:szCs w:val="18"/>
              </w:rPr>
              <w:t>Working scientifically vocabulary</w:t>
            </w:r>
            <w:r w:rsidR="003B1374" w:rsidRPr="008E4CC5">
              <w:rPr>
                <w:rFonts w:ascii="Comic Sans MS" w:hAnsi="Comic Sans MS"/>
                <w:color w:val="FF0000"/>
                <w:sz w:val="18"/>
                <w:szCs w:val="18"/>
              </w:rPr>
              <w:t xml:space="preserve">: </w:t>
            </w:r>
            <w:r w:rsidR="00DF1189">
              <w:rPr>
                <w:rFonts w:ascii="Comic Sans MS" w:hAnsi="Comic Sans MS"/>
                <w:color w:val="FF0000"/>
                <w:sz w:val="18"/>
                <w:szCs w:val="18"/>
              </w:rPr>
              <w:t xml:space="preserve">plan, variables, measurements, repeat readings, record data (scientific diagrams, labels, </w:t>
            </w:r>
            <w:r w:rsidR="008A4CA8" w:rsidRPr="008E4CC5">
              <w:rPr>
                <w:rFonts w:ascii="Comic Sans MS" w:hAnsi="Comic Sans MS"/>
                <w:color w:val="FF0000"/>
                <w:sz w:val="18"/>
                <w:szCs w:val="18"/>
              </w:rPr>
              <w:t xml:space="preserve">classification keys, </w:t>
            </w:r>
            <w:r w:rsidR="00DF1189">
              <w:rPr>
                <w:rFonts w:ascii="Comic Sans MS" w:hAnsi="Comic Sans MS"/>
                <w:color w:val="FF0000"/>
                <w:sz w:val="18"/>
                <w:szCs w:val="18"/>
              </w:rPr>
              <w:t xml:space="preserve">tables, scatter graphs, bar graph and line graph), </w:t>
            </w:r>
            <w:r w:rsidR="008A4CA8" w:rsidRPr="008E4CC5">
              <w:rPr>
                <w:rFonts w:ascii="Comic Sans MS" w:hAnsi="Comic Sans MS"/>
                <w:color w:val="FF0000"/>
                <w:sz w:val="18"/>
                <w:szCs w:val="18"/>
              </w:rPr>
              <w:t xml:space="preserve">predictions, </w:t>
            </w:r>
            <w:r w:rsidR="00DF1189">
              <w:rPr>
                <w:rFonts w:ascii="Comic Sans MS" w:hAnsi="Comic Sans MS"/>
                <w:color w:val="FF0000"/>
                <w:sz w:val="18"/>
                <w:szCs w:val="18"/>
              </w:rPr>
              <w:t xml:space="preserve">further comparative and </w:t>
            </w:r>
            <w:r w:rsidR="008A4CA8" w:rsidRPr="008E4CC5">
              <w:rPr>
                <w:rFonts w:ascii="Comic Sans MS" w:hAnsi="Comic Sans MS"/>
                <w:color w:val="FF0000"/>
                <w:sz w:val="18"/>
                <w:szCs w:val="18"/>
              </w:rPr>
              <w:t xml:space="preserve">fair test, </w:t>
            </w:r>
            <w:r w:rsidR="00DF1189">
              <w:rPr>
                <w:rFonts w:ascii="Comic Sans MS" w:hAnsi="Comic Sans MS"/>
                <w:color w:val="FF0000"/>
                <w:sz w:val="18"/>
                <w:szCs w:val="18"/>
              </w:rPr>
              <w:t xml:space="preserve">report and present (conclusions, casual relationships, explanations, degree of trust, oral and written explanations, </w:t>
            </w:r>
            <w:proofErr w:type="spellStart"/>
            <w:r w:rsidR="00DF1189">
              <w:rPr>
                <w:rFonts w:ascii="Comic Sans MS" w:hAnsi="Comic Sans MS"/>
                <w:color w:val="FF0000"/>
                <w:sz w:val="18"/>
                <w:szCs w:val="18"/>
              </w:rPr>
              <w:t>diaply</w:t>
            </w:r>
            <w:proofErr w:type="spellEnd"/>
            <w:r w:rsidR="00DF1189">
              <w:rPr>
                <w:rFonts w:ascii="Comic Sans MS" w:hAnsi="Comic Sans MS"/>
                <w:color w:val="FF0000"/>
                <w:sz w:val="18"/>
                <w:szCs w:val="18"/>
              </w:rPr>
              <w:t xml:space="preserve"> and presentation), evidence (support, refute ideas or arguments), identify, classify and describe, patterns, </w:t>
            </w:r>
            <w:proofErr w:type="spellStart"/>
            <w:r w:rsidR="00DF1189">
              <w:rPr>
                <w:rFonts w:ascii="Comic Sans MS" w:hAnsi="Comic Sans MS"/>
                <w:color w:val="FF0000"/>
                <w:sz w:val="18"/>
                <w:szCs w:val="18"/>
              </w:rPr>
              <w:t>systematice</w:t>
            </w:r>
            <w:proofErr w:type="spellEnd"/>
            <w:r w:rsidR="00DF1189">
              <w:rPr>
                <w:rFonts w:ascii="Comic Sans MS" w:hAnsi="Comic Sans MS"/>
                <w:color w:val="FF0000"/>
                <w:sz w:val="18"/>
                <w:szCs w:val="18"/>
              </w:rPr>
              <w:t>, quantitative measur</w:t>
            </w:r>
            <w:bookmarkStart w:id="0" w:name="_GoBack"/>
            <w:bookmarkEnd w:id="0"/>
            <w:r w:rsidR="00DF1189">
              <w:rPr>
                <w:rFonts w:ascii="Comic Sans MS" w:hAnsi="Comic Sans MS"/>
                <w:color w:val="FF0000"/>
                <w:sz w:val="18"/>
                <w:szCs w:val="18"/>
              </w:rPr>
              <w:t xml:space="preserve">ements. </w:t>
            </w:r>
          </w:p>
        </w:tc>
      </w:tr>
      <w:tr w:rsidR="00444CCD" w:rsidRPr="003B3050" w:rsidTr="00EA5FF4">
        <w:tc>
          <w:tcPr>
            <w:tcW w:w="8296" w:type="dxa"/>
            <w:shd w:val="clear" w:color="auto" w:fill="auto"/>
          </w:tcPr>
          <w:p w:rsidR="00444CCD" w:rsidRPr="00EA5FF4" w:rsidRDefault="0067749C">
            <w:pPr>
              <w:rPr>
                <w:rFonts w:ascii="Comic Sans MS" w:hAnsi="Comic Sans MS"/>
              </w:rPr>
            </w:pPr>
            <w:r w:rsidRPr="00EA5FF4">
              <w:rPr>
                <w:rFonts w:ascii="Comic Sans MS" w:hAnsi="Comic Sans MS"/>
              </w:rPr>
              <w:lastRenderedPageBreak/>
              <w:t xml:space="preserve">Year 6: </w:t>
            </w:r>
            <w:r w:rsidR="00DF1189">
              <w:rPr>
                <w:rFonts w:ascii="Comic Sans MS" w:hAnsi="Comic Sans MS"/>
              </w:rPr>
              <w:t>N/A</w:t>
            </w:r>
          </w:p>
          <w:p w:rsidR="00EA5FF4" w:rsidRPr="003B3050" w:rsidRDefault="00966FA1" w:rsidP="003B1374">
            <w:pPr>
              <w:shd w:val="clear" w:color="auto" w:fill="F4B083" w:themeFill="accent2" w:themeFillTint="99"/>
              <w:rPr>
                <w:rFonts w:ascii="Comic Sans MS" w:hAnsi="Comic Sans MS"/>
              </w:rPr>
            </w:pPr>
            <w:r w:rsidRPr="00EA5FF4">
              <w:rPr>
                <w:rFonts w:ascii="Comic Sans MS" w:hAnsi="Comic Sans MS"/>
              </w:rPr>
              <w:t>Recap –</w:t>
            </w:r>
            <w:r w:rsidRPr="003B3050">
              <w:rPr>
                <w:rFonts w:ascii="Comic Sans MS" w:hAnsi="Comic Sans MS"/>
              </w:rPr>
              <w:t xml:space="preserve"> </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4C"/>
    <w:multiLevelType w:val="hybridMultilevel"/>
    <w:tmpl w:val="A746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A7C8A"/>
    <w:multiLevelType w:val="hybridMultilevel"/>
    <w:tmpl w:val="BB38D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3050FD"/>
    <w:multiLevelType w:val="hybridMultilevel"/>
    <w:tmpl w:val="8138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B6AFF"/>
    <w:multiLevelType w:val="hybridMultilevel"/>
    <w:tmpl w:val="67849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6E5E2F"/>
    <w:multiLevelType w:val="hybridMultilevel"/>
    <w:tmpl w:val="EDBA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B97727"/>
    <w:multiLevelType w:val="hybridMultilevel"/>
    <w:tmpl w:val="D58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B6759"/>
    <w:multiLevelType w:val="hybridMultilevel"/>
    <w:tmpl w:val="4050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4F6914"/>
    <w:multiLevelType w:val="hybridMultilevel"/>
    <w:tmpl w:val="BFA4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B780A"/>
    <w:multiLevelType w:val="hybridMultilevel"/>
    <w:tmpl w:val="E6FC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35A38"/>
    <w:multiLevelType w:val="hybridMultilevel"/>
    <w:tmpl w:val="7192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937F1E"/>
    <w:multiLevelType w:val="hybridMultilevel"/>
    <w:tmpl w:val="FFC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8"/>
  </w:num>
  <w:num w:numId="6">
    <w:abstractNumId w:val="10"/>
  </w:num>
  <w:num w:numId="7">
    <w:abstractNumId w:val="1"/>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0B13BC"/>
    <w:rsid w:val="001262BB"/>
    <w:rsid w:val="002470D2"/>
    <w:rsid w:val="002520AB"/>
    <w:rsid w:val="002673EE"/>
    <w:rsid w:val="002B2161"/>
    <w:rsid w:val="00303674"/>
    <w:rsid w:val="00310B47"/>
    <w:rsid w:val="003355A8"/>
    <w:rsid w:val="0037306A"/>
    <w:rsid w:val="00396909"/>
    <w:rsid w:val="003A60FB"/>
    <w:rsid w:val="003B1374"/>
    <w:rsid w:val="003B3050"/>
    <w:rsid w:val="003E5AEE"/>
    <w:rsid w:val="00410990"/>
    <w:rsid w:val="004419DD"/>
    <w:rsid w:val="00444CCD"/>
    <w:rsid w:val="0046485D"/>
    <w:rsid w:val="004F5FB7"/>
    <w:rsid w:val="0059732D"/>
    <w:rsid w:val="005D00C5"/>
    <w:rsid w:val="005E3083"/>
    <w:rsid w:val="005F4D05"/>
    <w:rsid w:val="006740FE"/>
    <w:rsid w:val="00676BCE"/>
    <w:rsid w:val="0067749C"/>
    <w:rsid w:val="006F176A"/>
    <w:rsid w:val="00717B84"/>
    <w:rsid w:val="00790406"/>
    <w:rsid w:val="007C401B"/>
    <w:rsid w:val="007D7F4D"/>
    <w:rsid w:val="007E3DF2"/>
    <w:rsid w:val="00807CC2"/>
    <w:rsid w:val="00883F4A"/>
    <w:rsid w:val="008A4CA8"/>
    <w:rsid w:val="008E4CC5"/>
    <w:rsid w:val="00966FA1"/>
    <w:rsid w:val="00967738"/>
    <w:rsid w:val="0099180B"/>
    <w:rsid w:val="009A3883"/>
    <w:rsid w:val="009C71CE"/>
    <w:rsid w:val="00A46187"/>
    <w:rsid w:val="00A63E70"/>
    <w:rsid w:val="00AA3607"/>
    <w:rsid w:val="00AD16B3"/>
    <w:rsid w:val="00B126FC"/>
    <w:rsid w:val="00B36C86"/>
    <w:rsid w:val="00BF0696"/>
    <w:rsid w:val="00C97299"/>
    <w:rsid w:val="00D10940"/>
    <w:rsid w:val="00D54360"/>
    <w:rsid w:val="00DB6AC0"/>
    <w:rsid w:val="00DE51F0"/>
    <w:rsid w:val="00DF1189"/>
    <w:rsid w:val="00DF36E0"/>
    <w:rsid w:val="00E14359"/>
    <w:rsid w:val="00E30445"/>
    <w:rsid w:val="00E324FC"/>
    <w:rsid w:val="00E54787"/>
    <w:rsid w:val="00E821E9"/>
    <w:rsid w:val="00EA5FF4"/>
    <w:rsid w:val="00EC432E"/>
    <w:rsid w:val="00F12ED5"/>
    <w:rsid w:val="00FA4C2B"/>
    <w:rsid w:val="00FC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B4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2B2161"/>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B4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2B216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76F9-EC53-40B6-98C0-91C72F73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24</cp:revision>
  <dcterms:created xsi:type="dcterms:W3CDTF">2018-12-19T09:19:00Z</dcterms:created>
  <dcterms:modified xsi:type="dcterms:W3CDTF">2019-03-02T18:54:00Z</dcterms:modified>
</cp:coreProperties>
</file>