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w:t>
        <w:br w:type="textWrapping"/>
        <w:t xml:space="preserve">Reid Street Primary School </w:t>
      </w:r>
      <w:r w:rsidDel="00000000" w:rsidR="00000000" w:rsidRPr="00000000">
        <w:rPr>
          <w:rtl w:val="0"/>
        </w:rPr>
      </w:r>
    </w:p>
    <w:tbl>
      <w:tblPr>
        <w:tblStyle w:val="Table1"/>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02">
            <w:pPr>
              <w:rPr/>
            </w:pPr>
            <w:r w:rsidDel="00000000" w:rsidR="00000000" w:rsidRPr="00000000">
              <w:rPr>
                <w:rtl w:val="0"/>
              </w:rPr>
              <w:t xml:space="preserve">All schools should have a music development plan from academic year 2023-24. Schools are expected to publish a summary of their plan on their website from academic year 2024-25. </w:t>
            </w:r>
          </w:p>
          <w:p w:rsidR="00000000" w:rsidDel="00000000" w:rsidP="00000000" w:rsidRDefault="00000000" w:rsidRPr="00000000" w14:paraId="00000003">
            <w:pPr>
              <w:rPr/>
            </w:pPr>
            <w:r w:rsidDel="00000000" w:rsidR="00000000" w:rsidRPr="00000000">
              <w:rPr>
                <w:rtl w:val="0"/>
              </w:rP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r w:rsidDel="00000000" w:rsidR="00000000" w:rsidRPr="00000000">
                <w:rPr>
                  <w:rFonts w:ascii="Arial" w:cs="Arial" w:eastAsia="Arial" w:hAnsi="Arial"/>
                  <w:color w:val="0000ff"/>
                  <w:sz w:val="24"/>
                  <w:szCs w:val="24"/>
                  <w:u w:val="single"/>
                  <w:rtl w:val="0"/>
                </w:rPr>
                <w:t xml:space="preserve">national plan for music education</w:t>
              </w:r>
            </w:hyperlink>
            <w:r w:rsidDel="00000000" w:rsidR="00000000" w:rsidRPr="00000000">
              <w:rPr>
                <w:rtl w:val="0"/>
              </w:rPr>
              <w:t xml:space="preserve">: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timetabled curriculum music of at least one hour each week of the school year for key stages 1 to 3</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access to lessons across a range of instruments, and voice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 school choir or vocal ensemble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 school ensemble, band or group</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space for rehearsals and individual practice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 termly school performance</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88" w:lineRule="auto"/>
              <w:ind w:left="720" w:right="0" w:hanging="360"/>
              <w:jc w:val="left"/>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opportunity to enjoy live performance at least once a year</w:t>
            </w:r>
          </w:p>
          <w:p w:rsidR="00000000" w:rsidDel="00000000" w:rsidP="00000000" w:rsidRDefault="00000000" w:rsidRPr="00000000" w14:paraId="0000000B">
            <w:pPr>
              <w:rPr/>
            </w:pPr>
            <w:r w:rsidDel="00000000" w:rsidR="00000000" w:rsidRPr="00000000">
              <w:rPr>
                <w:rtl w:val="0"/>
              </w:rP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rsidR="00000000" w:rsidDel="00000000" w:rsidP="00000000" w:rsidRDefault="00000000" w:rsidRPr="00000000" w14:paraId="0000000C">
            <w:pPr>
              <w:keepNext w:val="1"/>
              <w:spacing w:after="120" w:before="120" w:lineRule="auto"/>
              <w:rPr/>
            </w:pPr>
            <w:r w:rsidDel="00000000" w:rsidR="00000000" w:rsidRPr="00000000">
              <w:rPr>
                <w:color w:val="000000"/>
                <w:rtl w:val="0"/>
              </w:rPr>
              <w:t xml:space="preserve">Before publishing your completed summary, delete the advice in this template along with this text box.</w:t>
            </w:r>
            <w:r w:rsidDel="00000000" w:rsidR="00000000" w:rsidRPr="00000000">
              <w:rPr>
                <w:rtl w:val="0"/>
              </w:rPr>
            </w:r>
          </w:p>
        </w:tc>
      </w:tr>
    </w:tbl>
    <w:p w:rsidR="00000000" w:rsidDel="00000000" w:rsidP="00000000" w:rsidRDefault="00000000" w:rsidRPr="00000000" w14:paraId="0000000D">
      <w:pPr>
        <w:pStyle w:val="Heading2"/>
        <w:rPr/>
      </w:pPr>
      <w:r w:rsidDel="00000000" w:rsidR="00000000" w:rsidRPr="00000000">
        <w:rPr>
          <w:rtl w:val="0"/>
        </w:rPr>
        <w:t xml:space="preserve">Overview</w:t>
      </w:r>
    </w:p>
    <w:tbl>
      <w:tblPr>
        <w:tblStyle w:val="Table2"/>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2024-25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July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July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Paul Hughes / Natalie Perry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Paula Ayto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Durham Music Service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20">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21">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0"/>
              <w:jc w:val="left"/>
              <w:rPr/>
            </w:pPr>
            <w:r w:rsidDel="00000000" w:rsidR="00000000" w:rsidRPr="00000000">
              <w:rPr>
                <w:rtl w:val="0"/>
              </w:rPr>
              <w:t xml:space="preserve">As part of our broad and balanced curriculum at Reid Street, we aim to embed a rich and enjoyable music curriculum that engages every single child. We value the benefits music brings to our students and recognise how vital music is to children’s development. </w:t>
            </w:r>
            <w:r w:rsidDel="00000000" w:rsidR="00000000" w:rsidRPr="00000000">
              <w:rPr>
                <w:rtl w:val="0"/>
              </w:rPr>
            </w:r>
          </w:p>
          <w:p w:rsidR="00000000" w:rsidDel="00000000" w:rsidP="00000000" w:rsidRDefault="00000000" w:rsidRPr="00000000" w14:paraId="00000023">
            <w:pPr>
              <w:shd w:fill="ffffff" w:val="clear"/>
              <w:spacing w:before="240" w:line="276" w:lineRule="auto"/>
              <w:rPr>
                <w:color w:val="303638"/>
              </w:rPr>
            </w:pPr>
            <w:r w:rsidDel="00000000" w:rsidR="00000000" w:rsidRPr="00000000">
              <w:rPr>
                <w:color w:val="303638"/>
                <w:rtl w:val="0"/>
              </w:rPr>
              <w:t xml:space="preserve">To support the music curriculum at Reid Street, we use Charanga Musical School - the lessons of which support all requirements of the National Curriculum. Staff have access to the new version (which is based on the Model Music Curriculum) but are not compelled to use this - in particular Reception teachers as the new version does not support Foundation Stage. In line with guidance from Ofsted, this scheme provides an integrated, practical, exploratory and child-led approach to musical learning.</w:t>
            </w:r>
          </w:p>
          <w:p w:rsidR="00000000" w:rsidDel="00000000" w:rsidP="00000000" w:rsidRDefault="00000000" w:rsidRPr="00000000" w14:paraId="00000024">
            <w:pPr>
              <w:shd w:fill="ffffff" w:val="clear"/>
              <w:spacing w:before="240" w:line="276" w:lineRule="auto"/>
              <w:rPr>
                <w:color w:val="303638"/>
              </w:rPr>
            </w:pPr>
            <w:r w:rsidDel="00000000" w:rsidR="00000000" w:rsidRPr="00000000">
              <w:rPr>
                <w:color w:val="303638"/>
                <w:rtl w:val="0"/>
              </w:rPr>
              <w:t xml:space="preserve">Each Unit of Work comprises of the strands of musical learning which correspond with the National Curriculum for music:</w:t>
            </w:r>
          </w:p>
          <w:p w:rsidR="00000000" w:rsidDel="00000000" w:rsidP="00000000" w:rsidRDefault="00000000" w:rsidRPr="00000000" w14:paraId="00000025">
            <w:pPr>
              <w:shd w:fill="ffffff" w:val="clear"/>
              <w:spacing w:after="80" w:before="240" w:line="276" w:lineRule="auto"/>
              <w:ind w:left="360"/>
              <w:rPr>
                <w:b w:val="1"/>
                <w:color w:val="303638"/>
              </w:rPr>
            </w:pPr>
            <w:r w:rsidDel="00000000" w:rsidR="00000000" w:rsidRPr="00000000">
              <w:rPr>
                <w:b w:val="1"/>
                <w:color w:val="303638"/>
                <w:rtl w:val="0"/>
              </w:rPr>
              <w:t xml:space="preserve">1.</w:t>
            </w:r>
            <w:r w:rsidDel="00000000" w:rsidR="00000000" w:rsidRPr="00000000">
              <w:rPr>
                <w:color w:val="303638"/>
                <w:rtl w:val="0"/>
              </w:rPr>
              <w:t xml:space="preserve">  </w:t>
            </w:r>
            <w:r w:rsidDel="00000000" w:rsidR="00000000" w:rsidRPr="00000000">
              <w:rPr>
                <w:b w:val="1"/>
                <w:color w:val="303638"/>
                <w:rtl w:val="0"/>
              </w:rPr>
              <w:t xml:space="preserve">Listening and Appraising</w:t>
            </w:r>
          </w:p>
          <w:p w:rsidR="00000000" w:rsidDel="00000000" w:rsidP="00000000" w:rsidRDefault="00000000" w:rsidRPr="00000000" w14:paraId="00000026">
            <w:pPr>
              <w:shd w:fill="ffffff" w:val="clear"/>
              <w:spacing w:after="80" w:before="240" w:line="276" w:lineRule="auto"/>
              <w:ind w:left="360"/>
              <w:rPr>
                <w:b w:val="1"/>
                <w:color w:val="303638"/>
              </w:rPr>
            </w:pPr>
            <w:r w:rsidDel="00000000" w:rsidR="00000000" w:rsidRPr="00000000">
              <w:rPr>
                <w:b w:val="1"/>
                <w:color w:val="303638"/>
                <w:rtl w:val="0"/>
              </w:rPr>
              <w:t xml:space="preserve">2.</w:t>
            </w:r>
            <w:r w:rsidDel="00000000" w:rsidR="00000000" w:rsidRPr="00000000">
              <w:rPr>
                <w:color w:val="303638"/>
                <w:rtl w:val="0"/>
              </w:rPr>
              <w:t xml:space="preserve">  </w:t>
            </w:r>
            <w:r w:rsidDel="00000000" w:rsidR="00000000" w:rsidRPr="00000000">
              <w:rPr>
                <w:b w:val="1"/>
                <w:color w:val="303638"/>
                <w:rtl w:val="0"/>
              </w:rPr>
              <w:t xml:space="preserve">Musical Activities</w:t>
            </w:r>
          </w:p>
          <w:p w:rsidR="00000000" w:rsidDel="00000000" w:rsidP="00000000" w:rsidRDefault="00000000" w:rsidRPr="00000000" w14:paraId="00000027">
            <w:pPr>
              <w:shd w:fill="ffffff" w:val="clear"/>
              <w:spacing w:after="0" w:before="240" w:line="276" w:lineRule="auto"/>
              <w:rPr>
                <w:color w:val="303638"/>
              </w:rPr>
            </w:pPr>
            <w:r w:rsidDel="00000000" w:rsidR="00000000" w:rsidRPr="00000000">
              <w:rPr>
                <w:color w:val="303638"/>
                <w:rtl w:val="0"/>
              </w:rPr>
              <w:t xml:space="preserve">a. Warm-up Games</w:t>
            </w:r>
          </w:p>
          <w:p w:rsidR="00000000" w:rsidDel="00000000" w:rsidP="00000000" w:rsidRDefault="00000000" w:rsidRPr="00000000" w14:paraId="00000028">
            <w:pPr>
              <w:shd w:fill="ffffff" w:val="clear"/>
              <w:spacing w:after="0" w:before="240" w:line="276" w:lineRule="auto"/>
              <w:rPr>
                <w:color w:val="303638"/>
              </w:rPr>
            </w:pPr>
            <w:r w:rsidDel="00000000" w:rsidR="00000000" w:rsidRPr="00000000">
              <w:rPr>
                <w:color w:val="303638"/>
                <w:rtl w:val="0"/>
              </w:rPr>
              <w:t xml:space="preserve">b. Optional Flexible Games</w:t>
            </w:r>
          </w:p>
          <w:p w:rsidR="00000000" w:rsidDel="00000000" w:rsidP="00000000" w:rsidRDefault="00000000" w:rsidRPr="00000000" w14:paraId="00000029">
            <w:pPr>
              <w:shd w:fill="ffffff" w:val="clear"/>
              <w:spacing w:after="0" w:before="240" w:line="276" w:lineRule="auto"/>
              <w:rPr>
                <w:color w:val="303638"/>
              </w:rPr>
            </w:pPr>
            <w:r w:rsidDel="00000000" w:rsidR="00000000" w:rsidRPr="00000000">
              <w:rPr>
                <w:color w:val="303638"/>
                <w:rtl w:val="0"/>
              </w:rPr>
              <w:t xml:space="preserve">c. Singing</w:t>
            </w:r>
          </w:p>
          <w:p w:rsidR="00000000" w:rsidDel="00000000" w:rsidP="00000000" w:rsidRDefault="00000000" w:rsidRPr="00000000" w14:paraId="0000002A">
            <w:pPr>
              <w:shd w:fill="ffffff" w:val="clear"/>
              <w:spacing w:after="0" w:before="240" w:line="276" w:lineRule="auto"/>
              <w:rPr>
                <w:color w:val="303638"/>
              </w:rPr>
            </w:pPr>
            <w:r w:rsidDel="00000000" w:rsidR="00000000" w:rsidRPr="00000000">
              <w:rPr>
                <w:color w:val="303638"/>
                <w:rtl w:val="0"/>
              </w:rPr>
              <w:t xml:space="preserve">d. Playing instruments</w:t>
            </w:r>
          </w:p>
          <w:p w:rsidR="00000000" w:rsidDel="00000000" w:rsidP="00000000" w:rsidRDefault="00000000" w:rsidRPr="00000000" w14:paraId="0000002B">
            <w:pPr>
              <w:shd w:fill="ffffff" w:val="clear"/>
              <w:spacing w:after="0" w:before="240" w:line="276" w:lineRule="auto"/>
              <w:rPr>
                <w:color w:val="303638"/>
              </w:rPr>
            </w:pPr>
            <w:r w:rsidDel="00000000" w:rsidR="00000000" w:rsidRPr="00000000">
              <w:rPr>
                <w:color w:val="303638"/>
                <w:rtl w:val="0"/>
              </w:rPr>
              <w:t xml:space="preserve">e. Improvisation</w:t>
            </w:r>
          </w:p>
          <w:p w:rsidR="00000000" w:rsidDel="00000000" w:rsidP="00000000" w:rsidRDefault="00000000" w:rsidRPr="00000000" w14:paraId="0000002C">
            <w:pPr>
              <w:shd w:fill="ffffff" w:val="clear"/>
              <w:spacing w:after="0" w:before="240" w:line="276" w:lineRule="auto"/>
              <w:rPr>
                <w:color w:val="303638"/>
              </w:rPr>
            </w:pPr>
            <w:r w:rsidDel="00000000" w:rsidR="00000000" w:rsidRPr="00000000">
              <w:rPr>
                <w:color w:val="303638"/>
                <w:rtl w:val="0"/>
              </w:rPr>
              <w:t xml:space="preserve">f. Composition</w:t>
            </w:r>
          </w:p>
          <w:p w:rsidR="00000000" w:rsidDel="00000000" w:rsidP="00000000" w:rsidRDefault="00000000" w:rsidRPr="00000000" w14:paraId="0000002D">
            <w:pPr>
              <w:shd w:fill="ffffff" w:val="clear"/>
              <w:spacing w:after="80" w:before="240" w:line="276" w:lineRule="auto"/>
              <w:ind w:left="360"/>
              <w:rPr>
                <w:color w:val="303638"/>
              </w:rPr>
            </w:pPr>
            <w:r w:rsidDel="00000000" w:rsidR="00000000" w:rsidRPr="00000000">
              <w:rPr>
                <w:b w:val="1"/>
                <w:color w:val="303638"/>
                <w:rtl w:val="0"/>
              </w:rPr>
              <w:t xml:space="preserve">3.</w:t>
            </w:r>
            <w:r w:rsidDel="00000000" w:rsidR="00000000" w:rsidRPr="00000000">
              <w:rPr>
                <w:color w:val="303638"/>
                <w:rtl w:val="0"/>
              </w:rPr>
              <w:t xml:space="preserve">  </w:t>
            </w:r>
            <w:r w:rsidDel="00000000" w:rsidR="00000000" w:rsidRPr="00000000">
              <w:rPr>
                <w:b w:val="1"/>
                <w:color w:val="303638"/>
                <w:rtl w:val="0"/>
              </w:rPr>
              <w:t xml:space="preserve">Performing</w:t>
            </w:r>
            <w:r w:rsidDel="00000000" w:rsidR="00000000" w:rsidRPr="00000000">
              <w:rPr>
                <w:rtl w:val="0"/>
              </w:rPr>
            </w:r>
          </w:p>
          <w:p w:rsidR="00000000" w:rsidDel="00000000" w:rsidP="00000000" w:rsidRDefault="00000000" w:rsidRPr="00000000" w14:paraId="0000002E">
            <w:pPr>
              <w:shd w:fill="ffffff" w:val="clear"/>
              <w:spacing w:before="240" w:line="276" w:lineRule="auto"/>
              <w:rPr>
                <w:color w:val="303638"/>
              </w:rPr>
            </w:pPr>
            <w:r w:rsidDel="00000000" w:rsidR="00000000" w:rsidRPr="00000000">
              <w:rPr>
                <w:color w:val="303638"/>
                <w:rtl w:val="0"/>
              </w:rPr>
              <w:t xml:space="preserve">In order to provide a broad and rich music curriculum for our children, we subsidise additional musical tuition through Durham Music Service. They are able to complement our existing curriculum by helping children develop required musical techniques in order to achieve end of Key Stage expectations. Durham Music Service have been a fundamental part of our music curriculum for the last 10 years and we work closely with them to ensure we are providing a consistent and valuable musical education for our children.</w:t>
            </w:r>
          </w:p>
          <w:p w:rsidR="00000000" w:rsidDel="00000000" w:rsidP="00000000" w:rsidRDefault="00000000" w:rsidRPr="00000000" w14:paraId="0000002F">
            <w:pPr>
              <w:shd w:fill="ffffff" w:val="clear"/>
              <w:spacing w:before="240" w:line="276" w:lineRule="auto"/>
              <w:rPr>
                <w:color w:val="303638"/>
              </w:rPr>
            </w:pPr>
            <w:r w:rsidDel="00000000" w:rsidR="00000000" w:rsidRPr="00000000">
              <w:rPr>
                <w:color w:val="303638"/>
                <w:rtl w:val="0"/>
              </w:rPr>
              <w:t xml:space="preserve">They work closely with all year groups across the school and provide instrument tuition, vocal skills and composition expertise with no additional cost to our parents/carers.</w:t>
            </w:r>
          </w:p>
          <w:p w:rsidR="00000000" w:rsidDel="00000000" w:rsidP="00000000" w:rsidRDefault="00000000" w:rsidRPr="00000000" w14:paraId="00000030">
            <w:pPr>
              <w:shd w:fill="ffffff" w:val="clear"/>
              <w:spacing w:before="240" w:line="276" w:lineRule="auto"/>
              <w:rPr>
                <w:color w:val="303638"/>
              </w:rPr>
            </w:pPr>
            <w:r w:rsidDel="00000000" w:rsidR="00000000" w:rsidRPr="00000000">
              <w:rPr>
                <w:color w:val="303638"/>
                <w:rtl w:val="0"/>
              </w:rPr>
              <w:t xml:space="preserve">For the academic year 2024-2025 Durham Music Service will work with the following year groups at various periods during the year:</w:t>
            </w:r>
          </w:p>
          <w:p w:rsidR="00000000" w:rsidDel="00000000" w:rsidP="00000000" w:rsidRDefault="00000000" w:rsidRPr="00000000" w14:paraId="00000031">
            <w:pPr>
              <w:shd w:fill="ffffff" w:val="clear"/>
              <w:spacing w:before="240" w:line="276" w:lineRule="auto"/>
              <w:rPr>
                <w:color w:val="303638"/>
              </w:rPr>
            </w:pPr>
            <w:r w:rsidDel="00000000" w:rsidR="00000000" w:rsidRPr="00000000">
              <w:rPr>
                <w:b w:val="1"/>
                <w:color w:val="303638"/>
                <w:rtl w:val="0"/>
              </w:rPr>
              <w:t xml:space="preserve">Reception</w:t>
            </w:r>
            <w:r w:rsidDel="00000000" w:rsidR="00000000" w:rsidRPr="00000000">
              <w:rPr>
                <w:color w:val="303638"/>
                <w:rtl w:val="0"/>
              </w:rPr>
              <w:t xml:space="preserve"> - Each child receives 30 mins a week for one term from Durham Music Service. Additional 30 minutes through teachers. </w:t>
            </w:r>
          </w:p>
          <w:p w:rsidR="00000000" w:rsidDel="00000000" w:rsidP="00000000" w:rsidRDefault="00000000" w:rsidRPr="00000000" w14:paraId="00000032">
            <w:pPr>
              <w:shd w:fill="ffffff" w:val="clear"/>
              <w:spacing w:before="240" w:line="276" w:lineRule="auto"/>
              <w:rPr>
                <w:color w:val="303638"/>
              </w:rPr>
            </w:pPr>
            <w:r w:rsidDel="00000000" w:rsidR="00000000" w:rsidRPr="00000000">
              <w:rPr>
                <w:b w:val="1"/>
                <w:color w:val="303638"/>
                <w:rtl w:val="0"/>
              </w:rPr>
              <w:t xml:space="preserve">Year 1 </w:t>
            </w:r>
            <w:r w:rsidDel="00000000" w:rsidR="00000000" w:rsidRPr="00000000">
              <w:rPr>
                <w:color w:val="303638"/>
                <w:rtl w:val="0"/>
              </w:rPr>
              <w:t xml:space="preserve">- Each child receives 30 mins a week for one term from Durham Music Service. Additional 30 minutes through teachers. </w:t>
            </w:r>
          </w:p>
          <w:p w:rsidR="00000000" w:rsidDel="00000000" w:rsidP="00000000" w:rsidRDefault="00000000" w:rsidRPr="00000000" w14:paraId="00000033">
            <w:pPr>
              <w:shd w:fill="ffffff" w:val="clear"/>
              <w:spacing w:before="240" w:line="276" w:lineRule="auto"/>
              <w:rPr>
                <w:color w:val="303638"/>
              </w:rPr>
            </w:pPr>
            <w:r w:rsidDel="00000000" w:rsidR="00000000" w:rsidRPr="00000000">
              <w:rPr>
                <w:b w:val="1"/>
                <w:color w:val="303638"/>
                <w:rtl w:val="0"/>
              </w:rPr>
              <w:t xml:space="preserve">Year 2 </w:t>
            </w:r>
            <w:r w:rsidDel="00000000" w:rsidR="00000000" w:rsidRPr="00000000">
              <w:rPr>
                <w:color w:val="303638"/>
                <w:rtl w:val="0"/>
              </w:rPr>
              <w:t xml:space="preserve">- Each child receives 30 mins a week for one term from Durham Music Service. Additional 30 minutes through teachers. </w:t>
            </w:r>
          </w:p>
          <w:p w:rsidR="00000000" w:rsidDel="00000000" w:rsidP="00000000" w:rsidRDefault="00000000" w:rsidRPr="00000000" w14:paraId="00000034">
            <w:pPr>
              <w:shd w:fill="ffffff" w:val="clear"/>
              <w:spacing w:before="240" w:line="276" w:lineRule="auto"/>
              <w:rPr>
                <w:color w:val="303638"/>
              </w:rPr>
            </w:pPr>
            <w:r w:rsidDel="00000000" w:rsidR="00000000" w:rsidRPr="00000000">
              <w:rPr>
                <w:b w:val="1"/>
                <w:color w:val="303638"/>
                <w:rtl w:val="0"/>
              </w:rPr>
              <w:t xml:space="preserve">Year 3</w:t>
            </w:r>
            <w:r w:rsidDel="00000000" w:rsidR="00000000" w:rsidRPr="00000000">
              <w:rPr>
                <w:color w:val="303638"/>
                <w:rtl w:val="0"/>
              </w:rPr>
              <w:t xml:space="preserve"> – Each child receives 30 mins a week for half of the year from Durham Music Service. Additional 30 minutes through teachers. </w:t>
            </w:r>
          </w:p>
          <w:p w:rsidR="00000000" w:rsidDel="00000000" w:rsidP="00000000" w:rsidRDefault="00000000" w:rsidRPr="00000000" w14:paraId="00000035">
            <w:pPr>
              <w:shd w:fill="ffffff" w:val="clear"/>
              <w:spacing w:before="240" w:line="276" w:lineRule="auto"/>
              <w:rPr>
                <w:color w:val="303638"/>
              </w:rPr>
            </w:pPr>
            <w:r w:rsidDel="00000000" w:rsidR="00000000" w:rsidRPr="00000000">
              <w:rPr>
                <w:b w:val="1"/>
                <w:color w:val="303638"/>
                <w:rtl w:val="0"/>
              </w:rPr>
              <w:t xml:space="preserve">Year 4</w:t>
            </w:r>
            <w:r w:rsidDel="00000000" w:rsidR="00000000" w:rsidRPr="00000000">
              <w:rPr>
                <w:color w:val="303638"/>
                <w:rtl w:val="0"/>
              </w:rPr>
              <w:t xml:space="preserve"> – Each child receives 30 mins a week for the year from Durham Music Service. Additional 30 minutes through teachers. </w:t>
            </w:r>
          </w:p>
          <w:p w:rsidR="00000000" w:rsidDel="00000000" w:rsidP="00000000" w:rsidRDefault="00000000" w:rsidRPr="00000000" w14:paraId="00000036">
            <w:pPr>
              <w:shd w:fill="ffffff" w:val="clear"/>
              <w:spacing w:before="240" w:line="276" w:lineRule="auto"/>
              <w:rPr>
                <w:color w:val="303638"/>
              </w:rPr>
            </w:pPr>
            <w:r w:rsidDel="00000000" w:rsidR="00000000" w:rsidRPr="00000000">
              <w:rPr>
                <w:b w:val="1"/>
                <w:color w:val="303638"/>
                <w:rtl w:val="0"/>
              </w:rPr>
              <w:t xml:space="preserve">Year 5</w:t>
            </w:r>
            <w:r w:rsidDel="00000000" w:rsidR="00000000" w:rsidRPr="00000000">
              <w:rPr>
                <w:color w:val="303638"/>
                <w:rtl w:val="0"/>
              </w:rPr>
              <w:t xml:space="preserve"> – Each child receives 45 mins a week for the year brass tuition from Durham Music Service. Additional 15 minutes through teachers. </w:t>
            </w:r>
          </w:p>
          <w:p w:rsidR="00000000" w:rsidDel="00000000" w:rsidP="00000000" w:rsidRDefault="00000000" w:rsidRPr="00000000" w14:paraId="00000037">
            <w:pPr>
              <w:shd w:fill="ffffff" w:val="clear"/>
              <w:spacing w:before="240" w:line="276" w:lineRule="auto"/>
              <w:rPr>
                <w:color w:val="303638"/>
              </w:rPr>
            </w:pPr>
            <w:r w:rsidDel="00000000" w:rsidR="00000000" w:rsidRPr="00000000">
              <w:rPr>
                <w:b w:val="1"/>
                <w:color w:val="303638"/>
                <w:rtl w:val="0"/>
              </w:rPr>
              <w:t xml:space="preserve">Year 6</w:t>
            </w:r>
            <w:r w:rsidDel="00000000" w:rsidR="00000000" w:rsidRPr="00000000">
              <w:rPr>
                <w:color w:val="303638"/>
                <w:rtl w:val="0"/>
              </w:rPr>
              <w:t xml:space="preserve"> – Each child receives 30 mins a week for half of the year from Durham Music Service. Additional 30 minutes through teachers.</w:t>
            </w:r>
          </w:p>
          <w:p w:rsidR="00000000" w:rsidDel="00000000" w:rsidP="00000000" w:rsidRDefault="00000000" w:rsidRPr="00000000" w14:paraId="00000038">
            <w:pPr>
              <w:shd w:fill="ffffff" w:val="clear"/>
              <w:spacing w:before="240" w:line="276" w:lineRule="auto"/>
              <w:rPr>
                <w:color w:val="303638"/>
              </w:rPr>
            </w:pPr>
            <w:r w:rsidDel="00000000" w:rsidR="00000000" w:rsidRPr="00000000">
              <w:rPr>
                <w:color w:val="303638"/>
                <w:rtl w:val="0"/>
              </w:rPr>
              <w:t xml:space="preserve">Children also have additional opportunities to learn guitar and ukulele through Front Row Music and cello through Durham Music Service.</w:t>
            </w:r>
          </w:p>
          <w:p w:rsidR="00000000" w:rsidDel="00000000" w:rsidP="00000000" w:rsidRDefault="00000000" w:rsidRPr="00000000" w14:paraId="00000039">
            <w:pPr>
              <w:shd w:fill="ffffff" w:val="clear"/>
              <w:spacing w:before="240" w:line="276" w:lineRule="auto"/>
              <w:rPr/>
            </w:pPr>
            <w:r w:rsidDel="00000000" w:rsidR="00000000" w:rsidRPr="00000000">
              <w:rPr>
                <w:color w:val="303638"/>
                <w:rtl w:val="0"/>
              </w:rPr>
              <w:t xml:space="preserve">Children with additional needs are supported in music lessons via one-to-ones or additional teacher support. </w:t>
            </w:r>
            <w:r w:rsidDel="00000000" w:rsidR="00000000" w:rsidRPr="00000000">
              <w:rPr>
                <w:rtl w:val="0"/>
              </w:rPr>
            </w:r>
          </w:p>
        </w:tc>
      </w:tr>
    </w:tbl>
    <w:p w:rsidR="00000000" w:rsidDel="00000000" w:rsidP="00000000" w:rsidRDefault="00000000" w:rsidRPr="00000000" w14:paraId="0000003A">
      <w:pPr>
        <w:pStyle w:val="Heading2"/>
        <w:spacing w:before="600" w:lineRule="auto"/>
        <w:rPr/>
      </w:pPr>
      <w:bookmarkStart w:colFirst="0" w:colLast="0" w:name="_heading=h.3znysh7" w:id="2"/>
      <w:bookmarkEnd w:id="2"/>
      <w:r w:rsidDel="00000000" w:rsidR="00000000" w:rsidRPr="00000000">
        <w:rPr>
          <w:rtl w:val="0"/>
        </w:rPr>
        <w:t xml:space="preserve">Part B: Co-curricular music</w:t>
      </w:r>
    </w:p>
    <w:p w:rsidR="00000000" w:rsidDel="00000000" w:rsidP="00000000" w:rsidRDefault="00000000" w:rsidRPr="00000000" w14:paraId="0000003B">
      <w:pPr>
        <w:rPr/>
      </w:pPr>
      <w:r w:rsidDel="00000000" w:rsidR="00000000" w:rsidRPr="00000000">
        <w:rPr>
          <w:rtl w:val="0"/>
        </w:rPr>
        <w:t xml:space="preserve">This is about opportunities for pupils to sing and play music, outside of lesson time, including choirs, ensembles and bands, and how pupils can make progress in music beyond the core curriculum.</w:t>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shd w:fill="ffffff" w:val="clear"/>
              <w:spacing w:before="240" w:line="276" w:lineRule="auto"/>
              <w:rPr>
                <w:color w:val="303638"/>
              </w:rPr>
            </w:pPr>
            <w:r w:rsidDel="00000000" w:rsidR="00000000" w:rsidRPr="00000000">
              <w:rPr>
                <w:color w:val="303638"/>
                <w:rtl w:val="0"/>
              </w:rPr>
              <w:t xml:space="preserve">At the end of each academic year, our Key Stage 2 children come together for a final performance, led by Durham Music Service, where they are able to showcase the skills they have acquired over the year to younger pupils of Reid Street and the parents/carers of those children in year 5. </w:t>
            </w:r>
          </w:p>
          <w:p w:rsidR="00000000" w:rsidDel="00000000" w:rsidP="00000000" w:rsidRDefault="00000000" w:rsidRPr="00000000" w14:paraId="0000003D">
            <w:pPr>
              <w:shd w:fill="ffffff" w:val="clear"/>
              <w:spacing w:before="240" w:line="276" w:lineRule="auto"/>
              <w:rPr>
                <w:color w:val="303638"/>
              </w:rPr>
            </w:pPr>
            <w:r w:rsidDel="00000000" w:rsidR="00000000" w:rsidRPr="00000000">
              <w:rPr>
                <w:color w:val="303638"/>
                <w:rtl w:val="0"/>
              </w:rPr>
              <w:t xml:space="preserve">Children in years 1 and 2 have the opportunity to learn ukulele or guitar provided by Front Row Music. Children in KS2 are also provided the opportunity to have cello lessons through Durham Music Service if they wish (PP children are subsidised through the school). </w:t>
            </w:r>
          </w:p>
          <w:p w:rsidR="00000000" w:rsidDel="00000000" w:rsidP="00000000" w:rsidRDefault="00000000" w:rsidRPr="00000000" w14:paraId="0000003E">
            <w:pPr>
              <w:shd w:fill="ffffff" w:val="clear"/>
              <w:spacing w:before="240" w:line="276" w:lineRule="auto"/>
              <w:rPr>
                <w:color w:val="303638"/>
              </w:rPr>
            </w:pPr>
            <w:r w:rsidDel="00000000" w:rsidR="00000000" w:rsidRPr="00000000">
              <w:rPr>
                <w:color w:val="303638"/>
                <w:rtl w:val="0"/>
              </w:rPr>
              <w:t xml:space="preserve">Children across the school have opportunities to be part of various choirs each year, including the Christmas Choir, our Dementia Friends Choir and our Competition Choir. These are run throughout the year as well as our Makaton Choir and our annual inclusive production for KS2 which includes drama, singing, dancing and performing. </w:t>
            </w:r>
          </w:p>
          <w:p w:rsidR="00000000" w:rsidDel="00000000" w:rsidP="00000000" w:rsidRDefault="00000000" w:rsidRPr="00000000" w14:paraId="0000003F">
            <w:pPr>
              <w:shd w:fill="ffffff" w:val="clear"/>
              <w:spacing w:before="240" w:line="276" w:lineRule="auto"/>
              <w:rPr>
                <w:color w:val="303638"/>
              </w:rPr>
            </w:pPr>
            <w:r w:rsidDel="00000000" w:rsidR="00000000" w:rsidRPr="00000000">
              <w:rPr>
                <w:color w:val="303638"/>
                <w:rtl w:val="0"/>
              </w:rPr>
              <w:t xml:space="preserve">Front Row Music holds 2 concerts annually to allow children to showcase their talents to the rest of the school and parents/carers.</w:t>
            </w:r>
          </w:p>
          <w:p w:rsidR="00000000" w:rsidDel="00000000" w:rsidP="00000000" w:rsidRDefault="00000000" w:rsidRPr="00000000" w14:paraId="00000040">
            <w:pPr>
              <w:shd w:fill="ffffff" w:val="clear"/>
              <w:spacing w:before="240" w:line="276" w:lineRule="auto"/>
              <w:rPr>
                <w:color w:val="303638"/>
                <w:highlight w:val="yellow"/>
              </w:rPr>
            </w:pPr>
            <w:r w:rsidDel="00000000" w:rsidR="00000000" w:rsidRPr="00000000">
              <w:rPr>
                <w:color w:val="303638"/>
                <w:rtl w:val="0"/>
              </w:rPr>
              <w:t xml:space="preserve">We encourage year groups to take part in various community projects and in the last 12 months we have been lucky enough to work with the Royal Opera House and Wyvern Academy (a local secondary school).</w:t>
            </w:r>
            <w:r w:rsidDel="00000000" w:rsidR="00000000" w:rsidRPr="00000000">
              <w:rPr>
                <w:rtl w:val="0"/>
              </w:rPr>
            </w:r>
          </w:p>
        </w:tc>
      </w:tr>
    </w:tbl>
    <w:p w:rsidR="00000000" w:rsidDel="00000000" w:rsidP="00000000" w:rsidRDefault="00000000" w:rsidRPr="00000000" w14:paraId="00000041">
      <w:pPr>
        <w:pStyle w:val="Heading2"/>
        <w:spacing w:before="600" w:lineRule="auto"/>
        <w:rPr/>
      </w:pPr>
      <w:r w:rsidDel="00000000" w:rsidR="00000000" w:rsidRPr="00000000">
        <w:rPr>
          <w:rtl w:val="0"/>
        </w:rPr>
        <w:t xml:space="preserve">Part C: Musical experiences</w:t>
      </w:r>
    </w:p>
    <w:p w:rsidR="00000000" w:rsidDel="00000000" w:rsidP="00000000" w:rsidRDefault="00000000" w:rsidRPr="00000000" w14:paraId="00000042">
      <w:pPr>
        <w:rPr/>
      </w:pPr>
      <w:r w:rsidDel="00000000" w:rsidR="00000000" w:rsidRPr="00000000">
        <w:rPr>
          <w:rtl w:val="0"/>
        </w:rPr>
        <w:t xml:space="preserve">This is about all the other musical events and opportunities that we organise, such as singing in assembly, concerts and shows, and trips to professional concerts.</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spacing w:after="120" w:before="120" w:lineRule="auto"/>
              <w:rPr/>
            </w:pPr>
            <w:r w:rsidDel="00000000" w:rsidR="00000000" w:rsidRPr="00000000">
              <w:rPr>
                <w:rtl w:val="0"/>
              </w:rPr>
              <w:t xml:space="preserve">Every </w:t>
            </w:r>
            <w:r w:rsidDel="00000000" w:rsidR="00000000" w:rsidRPr="00000000">
              <w:rPr>
                <w:rtl w:val="0"/>
              </w:rPr>
              <w:t xml:space="preserve">year group</w:t>
            </w:r>
            <w:r w:rsidDel="00000000" w:rsidR="00000000" w:rsidRPr="00000000">
              <w:rPr>
                <w:rtl w:val="0"/>
              </w:rPr>
              <w:t xml:space="preserve"> performs a year group assembly during the academic year. Teachers are encouraged to make their assemblies as active and musical as possible to incorporate singing, dancing, speaking and art. Each child participates in weekly singing practice which is then showcased during whole school assemblies. During the next academic year, children will have the opportunity to work with the Royal Opera House again (for the second consecutive year) and participate in several events throughout the year including: Dementia Friends Christmas Concert, Mass Dance, Dance Festival and the Mayor's Singing Competition. These events are organised through Darlington Local Authority, Durham Music Service and other organisations including Dementia Friends and local charities. As part of the Northern Festival of Languages, pupils across the school learnt, rehearsed and performed the song Happy in a range of different languages (mother tongues and ‘other tongues’) the film of which became part of a larger, North East collaboration. For the first time this year, our school was one of only three involved in a Cultural celebration in the town centre during which they performed in their mother tongues (Swahili and Malayalam) and created and performed dances. For a number of years, pupils have performed songs as part of Empathy Week projects </w:t>
            </w:r>
            <w:r w:rsidDel="00000000" w:rsidR="00000000" w:rsidRPr="00000000">
              <w:rPr>
                <w:color w:val="303638"/>
                <w:rtl w:val="0"/>
              </w:rPr>
              <w:t xml:space="preserve">-</w:t>
            </w:r>
            <w:r w:rsidDel="00000000" w:rsidR="00000000" w:rsidRPr="00000000">
              <w:rPr>
                <w:rtl w:val="0"/>
              </w:rPr>
              <w:t xml:space="preserve"> the school has won the global award for this twice in the previous three years and so their performances have been viewed across the world. This year’s project contains a wealth of wonderful performances around the theme of ‘Home’. </w:t>
            </w:r>
          </w:p>
        </w:tc>
      </w:tr>
    </w:tbl>
    <w:p w:rsidR="00000000" w:rsidDel="00000000" w:rsidP="00000000" w:rsidRDefault="00000000" w:rsidRPr="00000000" w14:paraId="00000044">
      <w:pPr>
        <w:pStyle w:val="Heading2"/>
        <w:tabs>
          <w:tab w:val="left" w:leader="none" w:pos="8034"/>
        </w:tabs>
        <w:spacing w:before="600" w:lineRule="auto"/>
        <w:rPr/>
      </w:pPr>
      <w:r w:rsidDel="00000000" w:rsidR="00000000" w:rsidRPr="00000000">
        <w:rPr>
          <w:rtl w:val="0"/>
        </w:rPr>
        <w:t xml:space="preserve">In the future</w:t>
      </w:r>
    </w:p>
    <w:p w:rsidR="00000000" w:rsidDel="00000000" w:rsidP="00000000" w:rsidRDefault="00000000" w:rsidRPr="00000000" w14:paraId="00000045">
      <w:pPr>
        <w:rPr/>
      </w:pPr>
      <w:r w:rsidDel="00000000" w:rsidR="00000000" w:rsidRPr="00000000">
        <w:rPr>
          <w:rtl w:val="0"/>
        </w:rPr>
        <w:t xml:space="preserve">This is about what the school is planning for subsequent years.</w:t>
      </w:r>
    </w:p>
    <w:tbl>
      <w:tblPr>
        <w:tblStyle w:val="Table6"/>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r w:rsidDel="00000000" w:rsidR="00000000" w:rsidRPr="00000000">
              <w:rPr>
                <w:rtl w:val="0"/>
              </w:rPr>
              <w:t xml:space="preserve">We will continue to work with Durham Music Service for the academic year 2024-25. Staff will </w:t>
            </w:r>
            <w:r w:rsidDel="00000000" w:rsidR="00000000" w:rsidRPr="00000000">
              <w:rPr>
                <w:rtl w:val="0"/>
              </w:rPr>
              <w:t xml:space="preserve">supplement </w:t>
            </w:r>
            <w:r w:rsidDel="00000000" w:rsidR="00000000" w:rsidRPr="00000000">
              <w:rPr>
                <w:rtl w:val="0"/>
              </w:rPr>
              <w:t xml:space="preserve">these lessons with the Charanga music scheme - using the Model Music Curriculum where appropriate. Reid Street will continue to work with Wyvern Academy and the Royal Opera House and participate in annual festivals, celebrations and competitions within Darlington and across County Durham.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r w:rsidDel="00000000" w:rsidR="00000000" w:rsidRPr="00000000">
              <w:rPr>
                <w:rtl w:val="0"/>
              </w:rPr>
              <w:t xml:space="preserve">Children in year 1 to year 6 will be given the opportunity to have guitar lessons, funded by parents/carers. Cello lessons are offered to KS2 pupils and will be subsidised for pupil premium children. All year 5 children will continue to learn a brass instrument and year 3 and 4 children will learn the recorder.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r w:rsidDel="00000000" w:rsidR="00000000" w:rsidRPr="00000000">
              <w:rPr>
                <w:rtl w:val="0"/>
              </w:rPr>
              <w:t xml:space="preserve">The school is hoping to be an integral part of the next town wide cultural celebration.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right="0"/>
              <w:jc w:val="left"/>
              <w:rPr/>
            </w:pPr>
            <w:r w:rsidDel="00000000" w:rsidR="00000000" w:rsidRPr="00000000">
              <w:rPr>
                <w:rtl w:val="0"/>
              </w:rPr>
              <w:t xml:space="preserve">This year will also see the school join the Education Village Academy Trust, thus enhancing opportunities to collaborate further with the other primary schools within the trust and with those in Year 7 and beyond. </w:t>
            </w:r>
          </w:p>
        </w:tc>
      </w:tr>
    </w:tbl>
    <w:p w:rsidR="00000000" w:rsidDel="00000000" w:rsidP="00000000" w:rsidRDefault="00000000" w:rsidRPr="00000000" w14:paraId="0000004A">
      <w:pPr>
        <w:rPr/>
      </w:pPr>
      <w:r w:rsidDel="00000000" w:rsidR="00000000" w:rsidRPr="00000000">
        <w:rPr>
          <w:rtl w:val="0"/>
        </w:rPr>
      </w:r>
    </w:p>
    <w:sectPr>
      <w:headerReference r:id="rId8" w:type="default"/>
      <w:footerReference r:id="rId9"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the-power-of-music-to-change-lives-a-national-plan-for-music-educati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pMNzcZXZEmJtqYd6pa8PYQMXg==">CgMxLjAyCGguZ2pkZ3hzMgloLjMwajB6bGwyCWguM3pueXNoNzgAciExdVc1ZXMzNTNXWEMxaWlXSzFWNGFqUldjMFBqeC1jTzk=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2024-05-15T11:53:00Z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